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471D60D7"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276AC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55DA9" w:rsidRPr="00276ACC">
        <w:rPr>
          <w:rFonts w:ascii="Palatino Linotype" w:eastAsia="Times New Roman" w:hAnsi="Palatino Linotype" w:cs="Arial"/>
          <w:color w:val="000000"/>
          <w:sz w:val="24"/>
          <w:szCs w:val="24"/>
          <w:lang w:eastAsia="es-MX"/>
        </w:rPr>
        <w:t>diez de octubre</w:t>
      </w:r>
      <w:r w:rsidR="00D9743B" w:rsidRPr="00276ACC">
        <w:rPr>
          <w:rFonts w:ascii="Palatino Linotype" w:eastAsia="Times New Roman" w:hAnsi="Palatino Linotype" w:cs="Arial"/>
          <w:color w:val="000000"/>
          <w:sz w:val="24"/>
          <w:szCs w:val="24"/>
          <w:lang w:eastAsia="es-MX"/>
        </w:rPr>
        <w:t xml:space="preserve"> de </w:t>
      </w:r>
      <w:r w:rsidRPr="00276ACC">
        <w:rPr>
          <w:rFonts w:ascii="Palatino Linotype" w:eastAsia="Times New Roman" w:hAnsi="Palatino Linotype" w:cs="Arial"/>
          <w:color w:val="000000"/>
          <w:sz w:val="24"/>
          <w:szCs w:val="24"/>
          <w:lang w:eastAsia="es-MX"/>
        </w:rPr>
        <w:t>dos mil dieci</w:t>
      </w:r>
      <w:r w:rsidR="0017533E" w:rsidRPr="00276ACC">
        <w:rPr>
          <w:rFonts w:ascii="Palatino Linotype" w:eastAsia="Times New Roman" w:hAnsi="Palatino Linotype" w:cs="Arial"/>
          <w:color w:val="000000"/>
          <w:sz w:val="24"/>
          <w:szCs w:val="24"/>
          <w:lang w:eastAsia="es-MX"/>
        </w:rPr>
        <w:t>ocho.</w:t>
      </w:r>
      <w:r w:rsidR="0017533E">
        <w:rPr>
          <w:rFonts w:ascii="Palatino Linotype" w:eastAsia="Times New Roman" w:hAnsi="Palatino Linotype" w:cs="Arial"/>
          <w:color w:val="000000"/>
          <w:sz w:val="24"/>
          <w:szCs w:val="24"/>
          <w:lang w:eastAsia="es-MX"/>
        </w:rPr>
        <w:t xml:space="preserve"> </w:t>
      </w:r>
    </w:p>
    <w:p w14:paraId="16715A8D" w14:textId="320F1714" w:rsidR="000E4742" w:rsidRPr="000E4742" w:rsidRDefault="00955DA9" w:rsidP="00955DA9">
      <w:pPr>
        <w:shd w:val="clear" w:color="auto" w:fill="FFFFFF"/>
        <w:spacing w:before="240" w:line="360" w:lineRule="auto"/>
        <w:jc w:val="both"/>
        <w:rPr>
          <w:rFonts w:ascii="Palatino Linotype" w:hAnsi="Palatino Linotype" w:cs="Arial"/>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0E4742">
        <w:rPr>
          <w:rFonts w:ascii="Palatino Linotype" w:hAnsi="Palatino Linotype" w:cs="Arial"/>
          <w:b/>
          <w:sz w:val="24"/>
        </w:rPr>
        <w:t xml:space="preserve">03165/INFOEM/IP/RR/2018 </w:t>
      </w:r>
      <w:r w:rsidR="0023032F">
        <w:rPr>
          <w:rFonts w:ascii="Palatino Linotype" w:hAnsi="Palatino Linotype" w:cs="Arial"/>
          <w:sz w:val="24"/>
        </w:rPr>
        <w:t>interpuesto</w:t>
      </w:r>
      <w:r w:rsidR="0017533E">
        <w:rPr>
          <w:rFonts w:ascii="Palatino Linotype" w:hAnsi="Palatino Linotype" w:cs="Arial"/>
          <w:sz w:val="24"/>
        </w:rPr>
        <w:t xml:space="preserve"> por la </w:t>
      </w:r>
      <w:r w:rsidR="0017533E">
        <w:rPr>
          <w:rFonts w:ascii="Palatino Linotype" w:hAnsi="Palatino Linotype" w:cs="Arial"/>
          <w:b/>
          <w:sz w:val="24"/>
        </w:rPr>
        <w:t xml:space="preserve">C. </w:t>
      </w:r>
      <w:r w:rsidR="004C0829">
        <w:rPr>
          <w:rFonts w:ascii="Palatino Linotype" w:hAnsi="Palatino Linotype" w:cs="Arial"/>
          <w:b/>
          <w:sz w:val="24"/>
        </w:rPr>
        <w:t>XXXXXXXXXXXXXXX</w:t>
      </w:r>
      <w:r w:rsidR="000E4742">
        <w:rPr>
          <w:rFonts w:ascii="Palatino Linotype" w:hAnsi="Palatino Linotype" w:cs="Arial"/>
          <w:b/>
          <w:sz w:val="24"/>
        </w:rPr>
        <w:t xml:space="preserve">, </w:t>
      </w:r>
      <w:r w:rsidR="000E4742">
        <w:rPr>
          <w:rFonts w:ascii="Palatino Linotype" w:hAnsi="Palatino Linotype" w:cs="Arial"/>
          <w:sz w:val="24"/>
        </w:rPr>
        <w:t xml:space="preserve">en lo sucesivo </w:t>
      </w:r>
      <w:r w:rsidR="000E4742">
        <w:rPr>
          <w:rFonts w:ascii="Palatino Linotype" w:hAnsi="Palatino Linotype" w:cs="Arial"/>
          <w:b/>
          <w:sz w:val="24"/>
        </w:rPr>
        <w:t xml:space="preserve">La Recurrente, </w:t>
      </w:r>
      <w:r w:rsidR="000E4742">
        <w:rPr>
          <w:rFonts w:ascii="Palatino Linotype" w:hAnsi="Palatino Linotype" w:cs="Arial"/>
          <w:sz w:val="24"/>
        </w:rPr>
        <w:t xml:space="preserve">en contra de la falta de respuesta del </w:t>
      </w:r>
      <w:r w:rsidR="000E4742">
        <w:rPr>
          <w:rFonts w:ascii="Palatino Linotype" w:hAnsi="Palatino Linotype" w:cs="Arial"/>
          <w:b/>
          <w:sz w:val="24"/>
        </w:rPr>
        <w:t xml:space="preserve">Ayuntamiento de Hueypoxtla, </w:t>
      </w:r>
      <w:r w:rsidR="000E4742">
        <w:rPr>
          <w:rFonts w:ascii="Palatino Linotype" w:hAnsi="Palatino Linotype" w:cs="Arial"/>
          <w:sz w:val="24"/>
        </w:rPr>
        <w:t xml:space="preserve">en lo subsecuente </w:t>
      </w:r>
      <w:r w:rsidR="000E4742">
        <w:rPr>
          <w:rFonts w:ascii="Palatino Linotype" w:hAnsi="Palatino Linotype" w:cs="Arial"/>
          <w:b/>
          <w:sz w:val="24"/>
        </w:rPr>
        <w:t xml:space="preserve">El Sujeto Obligado, </w:t>
      </w:r>
      <w:r w:rsidR="000E4742">
        <w:rPr>
          <w:rFonts w:ascii="Palatino Linotype" w:hAnsi="Palatino Linotype" w:cs="Arial"/>
          <w:sz w:val="24"/>
        </w:rPr>
        <w:t xml:space="preserve">se procede a dictar la resolución. </w:t>
      </w:r>
    </w:p>
    <w:p w14:paraId="722CFDBF" w14:textId="77777777" w:rsidR="000E4742" w:rsidRDefault="000E4742" w:rsidP="00955DA9">
      <w:pPr>
        <w:shd w:val="clear" w:color="auto" w:fill="FFFFFF"/>
        <w:spacing w:before="240" w:line="360" w:lineRule="auto"/>
        <w:jc w:val="both"/>
        <w:rPr>
          <w:rFonts w:ascii="Palatino Linotype" w:hAnsi="Palatino Linotype" w:cs="Arial"/>
          <w:b/>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8418259" w14:textId="44BE9E9C" w:rsidR="00AF243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0E4742">
        <w:rPr>
          <w:rFonts w:ascii="Palatino Linotype" w:hAnsi="Palatino Linotype" w:cs="Arial"/>
          <w:sz w:val="24"/>
        </w:rPr>
        <w:t xml:space="preserve">treinta y uno de julio de dos mil dieciocho, </w:t>
      </w:r>
      <w:r w:rsidR="000E4742">
        <w:rPr>
          <w:rFonts w:ascii="Palatino Linotype" w:hAnsi="Palatino Linotype" w:cs="Arial"/>
          <w:b/>
          <w:sz w:val="24"/>
        </w:rPr>
        <w:t xml:space="preserve">La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sidR="00AF2434">
        <w:rPr>
          <w:rFonts w:ascii="Palatino Linotype" w:hAnsi="Palatino Linotype" w:cs="Arial"/>
          <w:b/>
          <w:sz w:val="24"/>
        </w:rPr>
        <w:t>El Sujeto Obligado</w:t>
      </w:r>
      <w:r w:rsidRPr="00523CF0">
        <w:rPr>
          <w:rFonts w:ascii="Palatino Linotype" w:hAnsi="Palatino Linotype" w:cs="Arial"/>
          <w:sz w:val="24"/>
        </w:rPr>
        <w:t xml:space="preserve">, </w:t>
      </w:r>
      <w:r w:rsidR="000E4742">
        <w:rPr>
          <w:rFonts w:ascii="Palatino Linotype" w:hAnsi="Palatino Linotype" w:cs="Arial"/>
          <w:sz w:val="24"/>
        </w:rPr>
        <w:t>la</w:t>
      </w:r>
      <w:r w:rsidR="00DA380F">
        <w:rPr>
          <w:rFonts w:ascii="Palatino Linotype" w:hAnsi="Palatino Linotype" w:cs="Arial"/>
          <w:sz w:val="24"/>
        </w:rPr>
        <w:t xml:space="preserve"> </w:t>
      </w:r>
      <w:r w:rsidRPr="00523CF0">
        <w:rPr>
          <w:rFonts w:ascii="Palatino Linotype" w:hAnsi="Palatino Linotype" w:cs="Arial"/>
          <w:sz w:val="24"/>
        </w:rPr>
        <w:t>solicitud de acceso a la información pública, registrada</w:t>
      </w:r>
      <w:r w:rsidR="000E4742">
        <w:rPr>
          <w:rFonts w:ascii="Palatino Linotype" w:hAnsi="Palatino Linotype" w:cs="Arial"/>
          <w:sz w:val="24"/>
        </w:rPr>
        <w:t xml:space="preserve"> bajo el</w:t>
      </w:r>
      <w:r w:rsidRPr="00523CF0">
        <w:rPr>
          <w:rFonts w:ascii="Palatino Linotype" w:hAnsi="Palatino Linotype" w:cs="Arial"/>
          <w:sz w:val="24"/>
        </w:rPr>
        <w:t xml:space="preserve"> número de expediente</w:t>
      </w:r>
      <w:r w:rsidR="00AF2434">
        <w:rPr>
          <w:rFonts w:ascii="Palatino Linotype" w:hAnsi="Palatino Linotype" w:cs="Arial"/>
          <w:sz w:val="24"/>
        </w:rPr>
        <w:t xml:space="preserve"> </w:t>
      </w:r>
      <w:r w:rsidR="000E4742">
        <w:rPr>
          <w:rFonts w:ascii="Palatino Linotype" w:hAnsi="Palatino Linotype" w:cs="Arial"/>
          <w:b/>
          <w:sz w:val="24"/>
        </w:rPr>
        <w:t>00025</w:t>
      </w:r>
      <w:r w:rsidR="00AF2434">
        <w:rPr>
          <w:rFonts w:ascii="Palatino Linotype" w:hAnsi="Palatino Linotype" w:cs="Arial"/>
          <w:b/>
          <w:sz w:val="24"/>
        </w:rPr>
        <w:t>/</w:t>
      </w:r>
      <w:r w:rsidR="000E4742">
        <w:rPr>
          <w:rFonts w:ascii="Palatino Linotype" w:hAnsi="Palatino Linotype" w:cs="Arial"/>
          <w:b/>
          <w:sz w:val="24"/>
        </w:rPr>
        <w:t>HUEYPOX/IP/2018</w:t>
      </w:r>
      <w:r w:rsidR="00AF2434">
        <w:rPr>
          <w:rFonts w:ascii="Palatino Linotype" w:hAnsi="Palatino Linotype" w:cs="Arial"/>
          <w:b/>
          <w:sz w:val="24"/>
        </w:rPr>
        <w:t xml:space="preserve">, </w:t>
      </w:r>
      <w:r w:rsidR="000E4742">
        <w:rPr>
          <w:rFonts w:ascii="Palatino Linotype" w:hAnsi="Palatino Linotype" w:cs="Arial"/>
          <w:sz w:val="24"/>
        </w:rPr>
        <w:t>mediante la cual</w:t>
      </w:r>
      <w:r w:rsidR="00AF2434">
        <w:rPr>
          <w:rFonts w:ascii="Palatino Linotype" w:hAnsi="Palatino Linotype" w:cs="Arial"/>
          <w:sz w:val="24"/>
        </w:rPr>
        <w:t xml:space="preserve"> solicitó información en el tenor siguiente:</w:t>
      </w:r>
    </w:p>
    <w:p w14:paraId="297E7D4E" w14:textId="4BEEB7BB" w:rsidR="00AF2434" w:rsidRPr="00E76617" w:rsidRDefault="00E76617" w:rsidP="00277182">
      <w:pPr>
        <w:spacing w:line="360" w:lineRule="auto"/>
        <w:ind w:left="851" w:right="851"/>
        <w:jc w:val="both"/>
        <w:rPr>
          <w:rFonts w:ascii="Palatino Linotype" w:hAnsi="Palatino Linotype" w:cs="Arial"/>
          <w:b/>
          <w:i/>
        </w:rPr>
      </w:pPr>
      <w:r w:rsidRPr="00E76617">
        <w:rPr>
          <w:rFonts w:ascii="Palatino Linotype" w:hAnsi="Palatino Linotype"/>
          <w:i/>
          <w:color w:val="000000"/>
        </w:rPr>
        <w:t xml:space="preserve"> “Buenos días. Quiero solicitar atentamente, me den el nombre completo por cada una de las localidades de su municipio, donde exista una autoridad auxiliar de la administración municipal, es decir, delegados, subdelegados, comisariados ejidales y/o otro. En conclusión, quiero el nombre completo de las autoridades auxiliares (delegados, subdelegados, comisariados ejidales y/o otro) y el nombre de la localidad que representan. (Anexo formato).</w:t>
      </w:r>
      <w:r w:rsidR="00277182" w:rsidRPr="00E76617">
        <w:rPr>
          <w:rFonts w:ascii="Palatino Linotype" w:hAnsi="Palatino Linotype"/>
          <w:i/>
          <w:color w:val="000000"/>
        </w:rPr>
        <w:t>”</w:t>
      </w:r>
      <w:r w:rsidR="00277182" w:rsidRPr="00E76617">
        <w:rPr>
          <w:rFonts w:ascii="Palatino Linotype" w:eastAsia="Times New Roman" w:hAnsi="Palatino Linotype" w:cs="Times New Roman"/>
          <w:b/>
          <w:i/>
          <w:lang w:val="es-ES_tradnl" w:eastAsia="es-ES"/>
        </w:rPr>
        <w:t xml:space="preserve"> [Sic]</w:t>
      </w:r>
    </w:p>
    <w:p w14:paraId="4A692F2A" w14:textId="0221F5E6" w:rsidR="006168E4" w:rsidRPr="00437DEC" w:rsidRDefault="00E76617" w:rsidP="00AF2434">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De lo anterior, se desprende que mediante la solicitud de información </w:t>
      </w:r>
      <w:r>
        <w:rPr>
          <w:rFonts w:ascii="Palatino Linotype" w:hAnsi="Palatino Linotype" w:cs="Arial"/>
          <w:b/>
          <w:sz w:val="24"/>
        </w:rPr>
        <w:t xml:space="preserve">La Recurrente </w:t>
      </w:r>
      <w:r>
        <w:rPr>
          <w:rFonts w:ascii="Palatino Linotype" w:hAnsi="Palatino Linotype" w:cs="Arial"/>
          <w:sz w:val="24"/>
        </w:rPr>
        <w:t xml:space="preserve">adjuntó el documento </w:t>
      </w:r>
      <w:r w:rsidR="00437DEC">
        <w:rPr>
          <w:rFonts w:ascii="Palatino Linotype" w:hAnsi="Palatino Linotype" w:cs="Arial"/>
          <w:b/>
          <w:sz w:val="24"/>
        </w:rPr>
        <w:t xml:space="preserve">“FORMATO.docx”, </w:t>
      </w:r>
      <w:r w:rsidR="00437DEC">
        <w:rPr>
          <w:rFonts w:ascii="Palatino Linotype" w:hAnsi="Palatino Linotype" w:cs="Arial"/>
          <w:sz w:val="24"/>
        </w:rPr>
        <w:t xml:space="preserve">mismo que se tiene por reproducido en virtud de que será materia de análisis más adelante. </w:t>
      </w:r>
    </w:p>
    <w:p w14:paraId="64AF5413" w14:textId="75F4F340"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708576B7" w14:textId="1DBB6DC9" w:rsidR="006168E4" w:rsidRPr="00523CF0" w:rsidRDefault="006168E4" w:rsidP="00AE3CCC">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sidR="00437DEC">
        <w:rPr>
          <w:rFonts w:ascii="Palatino Linotype" w:hAnsi="Palatino Linotype" w:cs="Arial"/>
          <w:b/>
          <w:sz w:val="28"/>
          <w:szCs w:val="20"/>
        </w:rPr>
        <w:t xml:space="preserve">la respuesta del Sujeto Obligado. </w:t>
      </w:r>
      <w:r w:rsidR="004E4255">
        <w:rPr>
          <w:rFonts w:ascii="Palatino Linotype" w:hAnsi="Palatino Linotype" w:cs="Arial"/>
          <w:b/>
          <w:sz w:val="28"/>
          <w:szCs w:val="20"/>
        </w:rPr>
        <w:t xml:space="preserve"> </w:t>
      </w:r>
    </w:p>
    <w:p w14:paraId="126A0390" w14:textId="38C9BFC8" w:rsidR="00BD1278" w:rsidRDefault="004C0829" w:rsidP="00AE3CCC">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A55AC0C" wp14:editId="57CEEF93">
            <wp:extent cx="5752465" cy="3043555"/>
            <wp:effectExtent l="0" t="0" r="63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3043555"/>
                    </a:xfrm>
                    <a:prstGeom prst="rect">
                      <a:avLst/>
                    </a:prstGeom>
                    <a:noFill/>
                    <a:ln>
                      <a:noFill/>
                    </a:ln>
                  </pic:spPr>
                </pic:pic>
              </a:graphicData>
            </a:graphic>
          </wp:inline>
        </w:drawing>
      </w:r>
      <w:r w:rsidR="00437DEC" w:rsidRPr="001B05B9">
        <w:rPr>
          <w:rFonts w:ascii="Palatino Linotype" w:hAnsi="Palatino Linotype" w:cs="Arial"/>
          <w:sz w:val="24"/>
          <w:szCs w:val="24"/>
        </w:rPr>
        <w:t xml:space="preserve">En el expediente electrónico </w:t>
      </w:r>
      <w:r w:rsidR="00437DEC" w:rsidRPr="001B05B9">
        <w:rPr>
          <w:rFonts w:ascii="Palatino Linotype" w:hAnsi="Palatino Linotype" w:cs="Arial"/>
          <w:b/>
          <w:sz w:val="24"/>
          <w:szCs w:val="24"/>
        </w:rPr>
        <w:t>SAIMEX</w:t>
      </w:r>
      <w:r w:rsidR="00437DEC" w:rsidRPr="001B05B9">
        <w:rPr>
          <w:rFonts w:ascii="Palatino Linotype" w:hAnsi="Palatino Linotype" w:cs="Arial"/>
          <w:sz w:val="24"/>
          <w:szCs w:val="24"/>
        </w:rPr>
        <w:t xml:space="preserve">, se aprecia que </w:t>
      </w:r>
      <w:r w:rsidR="00437DEC">
        <w:rPr>
          <w:rFonts w:ascii="Palatino Linotype" w:hAnsi="Palatino Linotype" w:cs="Arial"/>
          <w:b/>
          <w:sz w:val="24"/>
          <w:szCs w:val="24"/>
        </w:rPr>
        <w:t xml:space="preserve">El Sujeto Obligado </w:t>
      </w:r>
      <w:r w:rsidR="00437DEC">
        <w:rPr>
          <w:rFonts w:ascii="Palatino Linotype" w:hAnsi="Palatino Linotype" w:cs="Arial"/>
          <w:sz w:val="24"/>
          <w:szCs w:val="24"/>
        </w:rPr>
        <w:t xml:space="preserve">fue omiso en dar respuesta a la solicitud de información presentada por </w:t>
      </w:r>
      <w:r w:rsidR="00437DEC">
        <w:rPr>
          <w:rFonts w:ascii="Palatino Linotype" w:hAnsi="Palatino Linotype" w:cs="Arial"/>
          <w:b/>
          <w:sz w:val="24"/>
          <w:szCs w:val="24"/>
        </w:rPr>
        <w:t xml:space="preserve">La Recurrente. </w:t>
      </w:r>
      <w:r w:rsidR="00437DEC">
        <w:rPr>
          <w:rFonts w:ascii="Palatino Linotype" w:hAnsi="Palatino Linotype" w:cs="Arial"/>
          <w:sz w:val="24"/>
          <w:szCs w:val="24"/>
        </w:rPr>
        <w:t xml:space="preserve">Derivado de lo anterior, se constituye la figura de la </w:t>
      </w:r>
      <w:r w:rsidR="00437DEC">
        <w:rPr>
          <w:rFonts w:ascii="Palatino Linotype" w:hAnsi="Palatino Linotype" w:cs="Arial"/>
          <w:b/>
          <w:sz w:val="24"/>
          <w:szCs w:val="24"/>
        </w:rPr>
        <w:t xml:space="preserve">NEGATIVA FICTA, </w:t>
      </w:r>
      <w:r w:rsidR="00437DEC">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TERCERO. </w:t>
      </w:r>
      <w:r w:rsidRPr="00523CF0">
        <w:rPr>
          <w:rFonts w:ascii="Palatino Linotype" w:hAnsi="Palatino Linotype"/>
          <w:b/>
          <w:sz w:val="28"/>
        </w:rPr>
        <w:t>Del recurso de revisión.</w:t>
      </w:r>
    </w:p>
    <w:p w14:paraId="4E4E1990" w14:textId="5B9DCD82" w:rsidR="00437DEC" w:rsidRPr="00D51568" w:rsidRDefault="00437DEC" w:rsidP="00437DEC">
      <w:pPr>
        <w:spacing w:before="240" w:line="360" w:lineRule="auto"/>
        <w:jc w:val="both"/>
        <w:rPr>
          <w:rFonts w:ascii="Palatino Linotype" w:hAnsi="Palatino Linotype" w:cs="Arial"/>
          <w:b/>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474A8B">
        <w:rPr>
          <w:rFonts w:ascii="Palatino Linotype" w:hAnsi="Palatino Linotype" w:cs="Arial"/>
          <w:sz w:val="24"/>
          <w:szCs w:val="24"/>
        </w:rPr>
        <w:t xml:space="preserve"> treinta</w:t>
      </w:r>
      <w:r>
        <w:rPr>
          <w:rFonts w:ascii="Palatino Linotype" w:hAnsi="Palatino Linotype" w:cs="Arial"/>
          <w:sz w:val="24"/>
          <w:szCs w:val="24"/>
        </w:rPr>
        <w:t xml:space="preserve"> de agosto del año en curso, el cual fue registrado con el expediente número </w:t>
      </w:r>
      <w:r>
        <w:rPr>
          <w:rFonts w:ascii="Palatino Linotype" w:hAnsi="Palatino Linotype" w:cs="Arial"/>
          <w:b/>
          <w:sz w:val="24"/>
          <w:szCs w:val="24"/>
        </w:rPr>
        <w:t xml:space="preserve">03165/INFOEM/IP/RR/2018, </w:t>
      </w:r>
      <w:r>
        <w:rPr>
          <w:rFonts w:ascii="Palatino Linotype" w:hAnsi="Palatino Linotype" w:cs="Arial"/>
          <w:sz w:val="24"/>
          <w:szCs w:val="24"/>
        </w:rPr>
        <w:t>en el cual arguye, las siguientes manifestaciones:</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5C193779" w14:textId="2F755212" w:rsidR="00076413" w:rsidRPr="00A077D1" w:rsidRDefault="00A077D1" w:rsidP="00A077D1">
      <w:pPr>
        <w:spacing w:line="360" w:lineRule="auto"/>
        <w:ind w:left="851" w:right="851"/>
        <w:jc w:val="both"/>
        <w:rPr>
          <w:rFonts w:ascii="Palatino Linotype" w:hAnsi="Palatino Linotype"/>
          <w:b/>
          <w:i/>
          <w:color w:val="000000"/>
        </w:rPr>
      </w:pPr>
      <w:r w:rsidRPr="00437DEC">
        <w:rPr>
          <w:rFonts w:ascii="Palatino Linotype" w:hAnsi="Palatino Linotype"/>
          <w:i/>
          <w:color w:val="000000"/>
        </w:rPr>
        <w:t>“</w:t>
      </w:r>
      <w:r w:rsidR="00437DEC" w:rsidRPr="00437DEC">
        <w:rPr>
          <w:rFonts w:ascii="Palatino Linotype" w:hAnsi="Palatino Linotype"/>
          <w:i/>
          <w:color w:val="000000"/>
        </w:rPr>
        <w:t>Falta de respuesta a la solicitud de acceso a la información pública.</w:t>
      </w:r>
      <w:r w:rsidRPr="00437DEC">
        <w:rPr>
          <w:rFonts w:ascii="Palatino Linotype" w:hAnsi="Palatino Linotype"/>
          <w:i/>
          <w:color w:val="000000"/>
        </w:rPr>
        <w:t>”</w:t>
      </w:r>
      <w:r w:rsidRPr="00A077D1">
        <w:rPr>
          <w:rFonts w:ascii="Palatino Linotype" w:eastAsia="Times New Roman" w:hAnsi="Palatino Linotype" w:cs="Times New Roman"/>
          <w:b/>
          <w:i/>
          <w:lang w:val="es-ES_tradnl" w:eastAsia="es-ES"/>
        </w:rPr>
        <w:t xml:space="preserve"> </w:t>
      </w:r>
      <w:r w:rsidRPr="00277182">
        <w:rPr>
          <w:rFonts w:ascii="Palatino Linotype" w:eastAsia="Times New Roman" w:hAnsi="Palatino Linotype" w:cs="Times New Roman"/>
          <w:b/>
          <w:i/>
          <w:lang w:val="es-ES_tradnl" w:eastAsia="es-ES"/>
        </w:rPr>
        <w:t>[Sic]</w:t>
      </w:r>
    </w:p>
    <w:p w14:paraId="75877B11" w14:textId="77777777" w:rsidR="0011559B" w:rsidRDefault="0011559B" w:rsidP="00AE3CCC">
      <w:pPr>
        <w:spacing w:before="240" w:line="360" w:lineRule="auto"/>
        <w:ind w:right="851"/>
        <w:jc w:val="both"/>
        <w:rPr>
          <w:rFonts w:ascii="Palatino Linotype" w:hAnsi="Palatino Linotype"/>
          <w:b/>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72C5EA34" w14:textId="156C00D3" w:rsidR="00076413" w:rsidRPr="00397B57" w:rsidRDefault="00C62738" w:rsidP="00C62738">
      <w:pPr>
        <w:spacing w:line="360" w:lineRule="auto"/>
        <w:ind w:left="851" w:right="851"/>
        <w:jc w:val="both"/>
        <w:rPr>
          <w:rFonts w:ascii="Palatino Linotype" w:hAnsi="Palatino Linotype"/>
          <w:i/>
          <w:color w:val="000000"/>
        </w:rPr>
      </w:pPr>
      <w:r w:rsidRPr="00397B57">
        <w:rPr>
          <w:rFonts w:ascii="Palatino Linotype" w:hAnsi="Palatino Linotype"/>
          <w:i/>
          <w:color w:val="000000"/>
        </w:rPr>
        <w:t>“</w:t>
      </w:r>
      <w:r w:rsidR="00437DEC" w:rsidRPr="00397B57">
        <w:rPr>
          <w:rFonts w:ascii="Palatino Linotype" w:hAnsi="Palatino Linotype"/>
          <w:i/>
          <w:color w:val="000000"/>
        </w:rPr>
        <w:t>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de no hacerlo, se sancione al Sujeto Obligado en cuestión, que obstruye la transparencia de la información pública.</w:t>
      </w:r>
      <w:r w:rsidRPr="00397B57">
        <w:rPr>
          <w:rFonts w:ascii="Palatino Linotype" w:hAnsi="Palatino Linotype"/>
          <w:i/>
          <w:color w:val="000000"/>
        </w:rPr>
        <w:t xml:space="preserve">” </w:t>
      </w:r>
      <w:r w:rsidRPr="00397B57">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BA1C276" w14:textId="577464E7" w:rsidR="00397B57"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Municipios, del cual recayó acuerdo de admisión en fecha cinco de septiembre de los corrientes determinándose en él, un plazo de siete días para que las partes manifestaran lo que a su derecho corresponda en términos del numeral ya citado.</w:t>
      </w:r>
    </w:p>
    <w:p w14:paraId="327459BE" w14:textId="77777777" w:rsidR="0011559B" w:rsidRDefault="0011559B" w:rsidP="00AE3CCC">
      <w:pPr>
        <w:spacing w:before="240" w:line="360" w:lineRule="auto"/>
        <w:jc w:val="both"/>
        <w:rPr>
          <w:rFonts w:ascii="Palatino Linotype" w:hAnsi="Palatino Linotype" w:cs="Arial"/>
          <w:b/>
          <w:sz w:val="28"/>
          <w:szCs w:val="28"/>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B157D7E" w14:textId="69BCE636" w:rsidR="00397B57" w:rsidRDefault="00397B57" w:rsidP="00397B5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B30ACE">
        <w:rPr>
          <w:rFonts w:ascii="Palatino Linotype" w:hAnsi="Palatino Linotype" w:cs="Arial"/>
          <w:b/>
          <w:sz w:val="24"/>
          <w:szCs w:val="24"/>
        </w:rPr>
        <w:t>El Sujeto Obligado</w:t>
      </w:r>
      <w:r w:rsidRPr="00D05C83">
        <w:rPr>
          <w:rFonts w:ascii="Palatino Linotype" w:hAnsi="Palatino Linotype" w:cs="Arial"/>
          <w:sz w:val="24"/>
          <w:szCs w:val="24"/>
        </w:rPr>
        <w:t xml:space="preserve"> en fecha </w:t>
      </w:r>
      <w:r>
        <w:rPr>
          <w:rFonts w:ascii="Palatino Linotype" w:hAnsi="Palatino Linotype" w:cs="Arial"/>
          <w:sz w:val="24"/>
          <w:szCs w:val="24"/>
        </w:rPr>
        <w:t xml:space="preserve">once de septiembre del año en curso, presentó su informe de justificación, por lo cual se decretó el cierre de instrucción con </w:t>
      </w:r>
      <w:r w:rsidRPr="00474A8B">
        <w:rPr>
          <w:rFonts w:ascii="Palatino Linotype" w:hAnsi="Palatino Linotype" w:cs="Arial"/>
          <w:sz w:val="24"/>
          <w:szCs w:val="24"/>
        </w:rPr>
        <w:t>fecha veintiuno de septiembre de los corrientes,</w:t>
      </w:r>
      <w:r w:rsidRPr="00C83B07">
        <w:rPr>
          <w:rFonts w:ascii="Palatino Linotype" w:hAnsi="Palatino Linotype" w:cs="Arial"/>
          <w:sz w:val="24"/>
          <w:szCs w:val="24"/>
        </w:rPr>
        <w:t xml:space="preserve"> en</w:t>
      </w:r>
      <w:r w:rsidRPr="00D05C83">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7D5C7AA8"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Pr>
          <w:rFonts w:ascii="Palatino Linotype" w:hAnsi="Palatino Linotype" w:cs="Arial"/>
          <w:sz w:val="24"/>
        </w:rPr>
        <w:t>los</w:t>
      </w:r>
      <w:r w:rsidRPr="00523CF0">
        <w:rPr>
          <w:rFonts w:ascii="Palatino Linotype" w:hAnsi="Palatino Linotype" w:cs="Arial"/>
          <w:sz w:val="24"/>
        </w:rPr>
        <w:t xml:space="preserve"> presente</w:t>
      </w:r>
      <w:r w:rsidR="00766B1F">
        <w:rPr>
          <w:rFonts w:ascii="Palatino Linotype" w:hAnsi="Palatino Linotype" w:cs="Arial"/>
          <w:sz w:val="24"/>
        </w:rPr>
        <w:t>s</w:t>
      </w:r>
      <w:r w:rsidRPr="00523CF0">
        <w:rPr>
          <w:rFonts w:ascii="Palatino Linotype" w:hAnsi="Palatino Linotype" w:cs="Arial"/>
          <w:sz w:val="24"/>
        </w:rPr>
        <w:t xml:space="preserve"> recurso</w:t>
      </w:r>
      <w:r w:rsidR="00766B1F">
        <w:rPr>
          <w:rFonts w:ascii="Palatino Linotype" w:hAnsi="Palatino Linotype" w:cs="Arial"/>
          <w:sz w:val="24"/>
        </w:rPr>
        <w:t>s</w:t>
      </w:r>
      <w:r w:rsidRPr="00523CF0">
        <w:rPr>
          <w:rFonts w:ascii="Palatino Linotype" w:hAnsi="Palatino Linotype" w:cs="Arial"/>
          <w:sz w:val="24"/>
        </w:rPr>
        <w:t xml:space="preserve"> de revisión interpuesto</w:t>
      </w:r>
      <w:r w:rsidR="00766B1F">
        <w:rPr>
          <w:rFonts w:ascii="Palatino Linotype" w:hAnsi="Palatino Linotype" w:cs="Arial"/>
          <w:sz w:val="24"/>
        </w:rPr>
        <w:t>s</w:t>
      </w:r>
      <w:r w:rsidRPr="00523CF0">
        <w:rPr>
          <w:rFonts w:ascii="Palatino Linotype" w:hAnsi="Palatino Linotype" w:cs="Arial"/>
          <w:sz w:val="24"/>
        </w:rPr>
        <w:t xml:space="preserve"> por </w:t>
      </w:r>
      <w:r w:rsidR="00F952C8">
        <w:rPr>
          <w:rFonts w:ascii="Palatino Linotype" w:hAnsi="Palatino Linotype" w:cs="Arial"/>
          <w:b/>
          <w:sz w:val="24"/>
        </w:rPr>
        <w:t>La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w:t>
      </w:r>
      <w:r w:rsidRPr="00523CF0">
        <w:rPr>
          <w:rFonts w:ascii="Palatino Linotype" w:hAnsi="Palatino Linotype" w:cs="Arial"/>
          <w:sz w:val="24"/>
          <w:szCs w:val="24"/>
        </w:rPr>
        <w:lastRenderedPageBreak/>
        <w:t xml:space="preserve">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523CF0"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40E04CD" w14:textId="77777777" w:rsidR="002C517F" w:rsidRDefault="002C517F" w:rsidP="002C517F">
      <w:pPr>
        <w:pStyle w:val="Prrafodelista"/>
        <w:autoSpaceDE w:val="0"/>
        <w:autoSpaceDN w:val="0"/>
        <w:adjustRightInd w:val="0"/>
        <w:spacing w:before="240" w:after="160" w:line="360" w:lineRule="auto"/>
        <w:ind w:left="0"/>
        <w:jc w:val="both"/>
        <w:rPr>
          <w:rFonts w:ascii="Palatino Linotype" w:hAnsi="Palatino Linotype" w:cs="Arial"/>
          <w:b/>
        </w:rPr>
      </w:pPr>
      <w:r w:rsidRPr="009510B5">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4A1D3445"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w:t>
      </w:r>
      <w:r>
        <w:rPr>
          <w:rFonts w:ascii="Palatino Linotype" w:hAnsi="Palatino Linotype" w:cs="Arial"/>
        </w:rPr>
        <w:lastRenderedPageBreak/>
        <w:t xml:space="preserve">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D6B0A90"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6E812BCC"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C7A2A1E"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25AEA83A"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12FB7AF"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67C95067" w14:textId="77777777" w:rsidR="009510B5" w:rsidRDefault="009510B5" w:rsidP="009510B5">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311E66BF" w14:textId="21C1D793" w:rsidR="009510B5" w:rsidRDefault="009510B5" w:rsidP="009510B5">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 xml:space="preserve"> </w:t>
      </w:r>
      <w:r w:rsidRPr="00B26C37">
        <w:rPr>
          <w:rFonts w:ascii="Palatino Linotype" w:hAnsi="Palatino Linotype" w:cs="Arial"/>
          <w:b/>
          <w:sz w:val="24"/>
          <w:szCs w:val="24"/>
        </w:rPr>
        <w:t>La</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sidR="00474A8B">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3EA66CA0" w14:textId="2E5C0148"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este tenor, resulta oportuno recordar la solicitud de información </w:t>
      </w:r>
      <w:r>
        <w:rPr>
          <w:rFonts w:ascii="Palatino Linotype" w:hAnsi="Palatino Linotype" w:cs="Arial"/>
          <w:b/>
        </w:rPr>
        <w:t xml:space="preserve">00025/HUEYPOX/IP/2018, </w:t>
      </w:r>
      <w:r>
        <w:rPr>
          <w:rFonts w:ascii="Palatino Linotype" w:hAnsi="Palatino Linotype" w:cs="Arial"/>
        </w:rPr>
        <w:t xml:space="preserve">cuyo contenido literal es el siguiente: </w:t>
      </w:r>
    </w:p>
    <w:p w14:paraId="03B36DD1" w14:textId="77777777" w:rsidR="009510B5" w:rsidRPr="00E76617" w:rsidRDefault="009510B5" w:rsidP="009510B5">
      <w:pPr>
        <w:spacing w:line="360" w:lineRule="auto"/>
        <w:ind w:left="851" w:right="851"/>
        <w:jc w:val="both"/>
        <w:rPr>
          <w:rFonts w:ascii="Palatino Linotype" w:hAnsi="Palatino Linotype" w:cs="Arial"/>
          <w:b/>
          <w:i/>
        </w:rPr>
      </w:pPr>
      <w:r w:rsidRPr="00E76617">
        <w:rPr>
          <w:rFonts w:ascii="Palatino Linotype" w:hAnsi="Palatino Linotype"/>
          <w:i/>
          <w:color w:val="000000"/>
        </w:rPr>
        <w:t xml:space="preserve">“Buenos días. Quiero solicitar atentamente, me den el nombre completo por cada una de las localidades de su municipio, donde exista una autoridad auxiliar de la administración municipal, es decir, delegados, subdelegados, comisariados ejidales y/o otro. En conclusión, quiero el nombre completo de las autoridades auxiliares </w:t>
      </w:r>
      <w:r w:rsidRPr="00E76617">
        <w:rPr>
          <w:rFonts w:ascii="Palatino Linotype" w:hAnsi="Palatino Linotype"/>
          <w:i/>
          <w:color w:val="000000"/>
        </w:rPr>
        <w:lastRenderedPageBreak/>
        <w:t>(delegados, subdelegados, comisariados ejidales y/o otro) y el nombre de la localidad que representan. (Anexo formato).”</w:t>
      </w:r>
      <w:r w:rsidRPr="00E76617">
        <w:rPr>
          <w:rFonts w:ascii="Palatino Linotype" w:eastAsia="Times New Roman" w:hAnsi="Palatino Linotype" w:cs="Times New Roman"/>
          <w:b/>
          <w:i/>
          <w:lang w:val="es-ES_tradnl" w:eastAsia="es-ES"/>
        </w:rPr>
        <w:t xml:space="preserve"> [Sic]</w:t>
      </w:r>
    </w:p>
    <w:p w14:paraId="4076F32E"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3A44EDD0" w14:textId="4C8C160B" w:rsidR="00672DC6" w:rsidRDefault="00672DC6" w:rsidP="009510B5">
      <w:pPr>
        <w:pStyle w:val="Prrafodelista"/>
        <w:autoSpaceDE w:val="0"/>
        <w:autoSpaceDN w:val="0"/>
        <w:adjustRightInd w:val="0"/>
        <w:spacing w:line="360" w:lineRule="auto"/>
        <w:ind w:left="0"/>
        <w:jc w:val="both"/>
        <w:rPr>
          <w:rFonts w:ascii="Palatino Linotype" w:hAnsi="Palatino Linotype" w:cs="Arial"/>
        </w:rPr>
      </w:pPr>
      <w:r w:rsidRPr="007F23D7">
        <w:rPr>
          <w:rFonts w:ascii="Palatino Linotype" w:hAnsi="Palatino Linotype" w:cs="Arial"/>
          <w:noProof/>
          <w:lang w:val="es-MX" w:eastAsia="es-MX"/>
        </w:rPr>
        <w:drawing>
          <wp:anchor distT="0" distB="0" distL="114300" distR="114300" simplePos="0" relativeHeight="251716608" behindDoc="0" locked="0" layoutInCell="1" allowOverlap="1" wp14:anchorId="16B132E8" wp14:editId="09B7E7BE">
            <wp:simplePos x="0" y="0"/>
            <wp:positionH relativeFrom="page">
              <wp:align>center</wp:align>
            </wp:positionH>
            <wp:positionV relativeFrom="paragraph">
              <wp:posOffset>1129030</wp:posOffset>
            </wp:positionV>
            <wp:extent cx="5753100" cy="5067300"/>
            <wp:effectExtent l="19050" t="19050" r="19050" b="19050"/>
            <wp:wrapThrough wrapText="bothSides">
              <wp:wrapPolygon edited="0">
                <wp:start x="-72" y="-81"/>
                <wp:lineTo x="-72" y="21600"/>
                <wp:lineTo x="21600" y="21600"/>
                <wp:lineTo x="21600" y="-81"/>
                <wp:lineTo x="-72" y="-81"/>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5067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F23D7">
        <w:rPr>
          <w:rFonts w:ascii="Palatino Linotype" w:hAnsi="Palatino Linotype" w:cs="Arial"/>
        </w:rPr>
        <w:t>A mayor abundamiento, como fue</w:t>
      </w:r>
      <w:r>
        <w:rPr>
          <w:rFonts w:ascii="Palatino Linotype" w:hAnsi="Palatino Linotype" w:cs="Arial"/>
        </w:rPr>
        <w:t xml:space="preserve"> referido en el primer antecedente, </w:t>
      </w:r>
      <w:r>
        <w:rPr>
          <w:rFonts w:ascii="Palatino Linotype" w:hAnsi="Palatino Linotype" w:cs="Arial"/>
          <w:b/>
        </w:rPr>
        <w:t xml:space="preserve">La Recurrente </w:t>
      </w:r>
      <w:r>
        <w:rPr>
          <w:rFonts w:ascii="Palatino Linotype" w:hAnsi="Palatino Linotype" w:cs="Arial"/>
        </w:rPr>
        <w:t xml:space="preserve">adjuntó el documento electrónico </w:t>
      </w:r>
      <w:r>
        <w:rPr>
          <w:rFonts w:ascii="Palatino Linotype" w:hAnsi="Palatino Linotype" w:cs="Arial"/>
          <w:b/>
        </w:rPr>
        <w:t xml:space="preserve">“FORMATO.docx”, </w:t>
      </w:r>
      <w:r>
        <w:rPr>
          <w:rFonts w:ascii="Palatino Linotype" w:hAnsi="Palatino Linotype" w:cs="Arial"/>
        </w:rPr>
        <w:t xml:space="preserve">sirve de sustento la siguiente imagen ilustrativa: </w:t>
      </w:r>
    </w:p>
    <w:p w14:paraId="78AD0A10" w14:textId="0EE0438C" w:rsidR="00672DC6" w:rsidRDefault="00672DC6" w:rsidP="009510B5">
      <w:pPr>
        <w:pStyle w:val="Prrafodelista"/>
        <w:autoSpaceDE w:val="0"/>
        <w:autoSpaceDN w:val="0"/>
        <w:adjustRightInd w:val="0"/>
        <w:spacing w:line="360" w:lineRule="auto"/>
        <w:ind w:left="0"/>
        <w:jc w:val="both"/>
        <w:rPr>
          <w:rFonts w:ascii="Palatino Linotype" w:hAnsi="Palatino Linotype" w:cs="Arial"/>
        </w:rPr>
      </w:pPr>
    </w:p>
    <w:p w14:paraId="6A8C5451" w14:textId="7870882E" w:rsidR="007F23D7" w:rsidRDefault="007F23D7" w:rsidP="00E939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la imagen ilustrativa plasmada con anterioridad a toda luz se desprende la aplicación </w:t>
      </w:r>
      <w:r w:rsidR="00DD79E0">
        <w:rPr>
          <w:rFonts w:ascii="Palatino Linotype" w:hAnsi="Palatino Linotype" w:cs="Arial"/>
        </w:rPr>
        <w:t xml:space="preserve">del artículo 12 de la Ley de Transparencia y Acceso a la Información Pública del Estado de México y Municipios, normatividad invocada cuyo contenido literal es el siguiente: </w:t>
      </w:r>
    </w:p>
    <w:p w14:paraId="234A14D7" w14:textId="56C34315" w:rsidR="00DD79E0" w:rsidRPr="00DD79E0" w:rsidRDefault="00DD79E0" w:rsidP="00DD79E0">
      <w:pPr>
        <w:pStyle w:val="Default"/>
        <w:spacing w:before="240" w:after="160" w:line="360" w:lineRule="auto"/>
        <w:ind w:left="851" w:right="851"/>
        <w:jc w:val="both"/>
        <w:rPr>
          <w:rFonts w:ascii="Palatino Linotype" w:hAnsi="Palatino Linotype"/>
          <w:i/>
          <w:sz w:val="22"/>
          <w:szCs w:val="22"/>
        </w:rPr>
      </w:pPr>
      <w:r w:rsidRPr="00DD79E0">
        <w:rPr>
          <w:rFonts w:ascii="Palatino Linotype" w:hAnsi="Palatino Linotype"/>
          <w:b/>
          <w:bCs/>
          <w:i/>
          <w:sz w:val="22"/>
          <w:szCs w:val="22"/>
        </w:rPr>
        <w:t xml:space="preserve">“Artículo 12. </w:t>
      </w:r>
      <w:r w:rsidRPr="00DD79E0">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14:paraId="16954B25" w14:textId="7F8FFF4A" w:rsidR="00DD79E0" w:rsidRPr="00DD79E0" w:rsidRDefault="00DD79E0" w:rsidP="00DD79E0">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474A8B">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D79E0">
        <w:rPr>
          <w:rFonts w:ascii="Palatino Linotype" w:hAnsi="Palatino Linotype"/>
          <w:i/>
          <w:sz w:val="22"/>
          <w:szCs w:val="22"/>
        </w:rPr>
        <w:t xml:space="preserve"> </w:t>
      </w:r>
      <w:r w:rsidRPr="00DD79E0">
        <w:rPr>
          <w:rFonts w:ascii="Palatino Linotype" w:hAnsi="Palatino Linotype"/>
          <w:b/>
          <w:i/>
          <w:sz w:val="22"/>
          <w:szCs w:val="22"/>
        </w:rPr>
        <w:t>[Sic]</w:t>
      </w:r>
    </w:p>
    <w:p w14:paraId="248B89BC" w14:textId="77777777" w:rsidR="007F23D7" w:rsidRDefault="007F23D7" w:rsidP="00E93992">
      <w:pPr>
        <w:pStyle w:val="Prrafodelista"/>
        <w:autoSpaceDE w:val="0"/>
        <w:autoSpaceDN w:val="0"/>
        <w:adjustRightInd w:val="0"/>
        <w:spacing w:before="240" w:after="160" w:line="360" w:lineRule="auto"/>
        <w:ind w:left="0"/>
        <w:jc w:val="both"/>
        <w:rPr>
          <w:rFonts w:ascii="Palatino Linotype" w:hAnsi="Palatino Linotype" w:cs="Arial"/>
        </w:rPr>
      </w:pPr>
    </w:p>
    <w:p w14:paraId="5D1D3F73" w14:textId="6B18D7E4" w:rsidR="00E93992" w:rsidRDefault="00DD79E0" w:rsidP="00E939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Una vez sentado lo anterior</w:t>
      </w:r>
      <w:r w:rsidR="00E93992" w:rsidRPr="006842B8">
        <w:rPr>
          <w:rFonts w:ascii="Palatino Linotype" w:hAnsi="Palatino Linotype" w:cs="Arial"/>
        </w:rPr>
        <w:t xml:space="preserve">, al referirnos a los actos impugnados por </w:t>
      </w:r>
      <w:r w:rsidR="00E93992">
        <w:rPr>
          <w:rFonts w:ascii="Palatino Linotype" w:hAnsi="Palatino Linotype" w:cs="Arial"/>
          <w:b/>
        </w:rPr>
        <w:t>La</w:t>
      </w:r>
      <w:r w:rsidR="00E93992" w:rsidRPr="006842B8">
        <w:rPr>
          <w:rFonts w:ascii="Palatino Linotype" w:hAnsi="Palatino Linotype" w:cs="Arial"/>
          <w:b/>
        </w:rPr>
        <w:t xml:space="preserve"> Recurrente, </w:t>
      </w:r>
      <w:r w:rsidR="00E93992" w:rsidRPr="006842B8">
        <w:rPr>
          <w:rFonts w:ascii="Palatino Linotype" w:hAnsi="Palatino Linotype" w:cs="Arial"/>
        </w:rPr>
        <w:t>concatenado con los motivos o razones de inconformidad emitidos, se distingue que se adolece, de forma toral</w:t>
      </w:r>
      <w:r w:rsidR="00E93992">
        <w:rPr>
          <w:rFonts w:ascii="Palatino Linotype" w:hAnsi="Palatino Linotype" w:cs="Arial"/>
        </w:rPr>
        <w:t>, de la falta de respuesta a la solicitud</w:t>
      </w:r>
      <w:r w:rsidR="00E93992"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4617F7CB" w14:textId="77777777" w:rsidR="00E93992" w:rsidRPr="007070C6" w:rsidRDefault="00E93992" w:rsidP="00E9399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2089F87F" w14:textId="77777777" w:rsidR="00E93992" w:rsidRPr="007070C6" w:rsidRDefault="00E93992" w:rsidP="00E9399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lastRenderedPageBreak/>
        <w:t xml:space="preserve">VII. </w:t>
      </w:r>
      <w:r w:rsidRPr="007070C6">
        <w:rPr>
          <w:rFonts w:ascii="Palatino Linotype" w:hAnsi="Palatino Linotype"/>
          <w:i/>
          <w:sz w:val="22"/>
          <w:szCs w:val="22"/>
        </w:rPr>
        <w:t>La falta de respuesta a una solicitud de acceso a la información</w:t>
      </w:r>
    </w:p>
    <w:p w14:paraId="680EDA21" w14:textId="77777777" w:rsidR="00E93992" w:rsidRPr="007070C6" w:rsidRDefault="00E93992" w:rsidP="00E93992">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1CD31475" w14:textId="77777777" w:rsidR="00E93992" w:rsidRDefault="00E93992" w:rsidP="00E93992">
      <w:pPr>
        <w:pStyle w:val="Prrafodelista"/>
        <w:autoSpaceDE w:val="0"/>
        <w:autoSpaceDN w:val="0"/>
        <w:adjustRightInd w:val="0"/>
        <w:spacing w:before="240" w:after="160" w:line="360" w:lineRule="auto"/>
        <w:ind w:left="0"/>
        <w:jc w:val="both"/>
        <w:rPr>
          <w:rFonts w:ascii="Palatino Linotype" w:hAnsi="Palatino Linotype" w:cs="Arial"/>
        </w:rPr>
      </w:pPr>
    </w:p>
    <w:p w14:paraId="68C498A1" w14:textId="58D9F195" w:rsidR="00E93992" w:rsidRDefault="00E93992" w:rsidP="00E9399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rPr>
        <w:t xml:space="preserve">En este tenor, resulta evidente que las razones o motivos de inconformidad hechos valer por </w:t>
      </w:r>
      <w:r>
        <w:rPr>
          <w:rFonts w:ascii="Palatino Linotype" w:hAnsi="Palatino Linotype" w:cs="Arial"/>
          <w:b/>
        </w:rPr>
        <w:t xml:space="preserve">La Recurrente, </w:t>
      </w:r>
      <w:r>
        <w:rPr>
          <w:rFonts w:ascii="Palatino Linotype" w:hAnsi="Palatino Linotype" w:cs="Arial"/>
        </w:rPr>
        <w:t xml:space="preserve">resultan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 solicitud de información hecha por </w:t>
      </w:r>
      <w:r>
        <w:rPr>
          <w:rFonts w:ascii="Palatino Linotype" w:hAnsi="Palatino Linotype" w:cs="Arial"/>
          <w:b/>
        </w:rPr>
        <w:t xml:space="preserve">La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920474E" w14:textId="3E763811" w:rsidR="00E93992" w:rsidRPr="007070C6" w:rsidRDefault="00E93992" w:rsidP="00E93992">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1588A3CD" w14:textId="3E5CB579" w:rsidR="009510B5" w:rsidRDefault="00E93992"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este sentido, resulta oportuno hacer alusión a los artículos </w:t>
      </w:r>
      <w:r w:rsidR="00D11A14">
        <w:rPr>
          <w:rFonts w:ascii="Palatino Linotype" w:hAnsi="Palatino Linotype" w:cs="Arial"/>
        </w:rPr>
        <w:t xml:space="preserve">31 fracción XII, 48 fracción XIV, 56 y 64 de la Ley Orgánica Municipal del Estado de México, normatividad invocada cuyo contenido literal es el siguiente: </w:t>
      </w:r>
    </w:p>
    <w:p w14:paraId="11A1FB83" w14:textId="3E4DFA98" w:rsidR="009510B5" w:rsidRPr="00A17750" w:rsidRDefault="00D11A14" w:rsidP="00D11A1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w:t>
      </w:r>
      <w:r w:rsidR="00ED255B" w:rsidRPr="00A17750">
        <w:rPr>
          <w:rFonts w:ascii="Palatino Linotype" w:hAnsi="Palatino Linotype"/>
          <w:i/>
          <w:sz w:val="22"/>
          <w:szCs w:val="22"/>
        </w:rPr>
        <w:t>Artículo 31.- Son atribuciones de los ayuntamientos:</w:t>
      </w:r>
    </w:p>
    <w:p w14:paraId="3BD149CD" w14:textId="7DC4C43A" w:rsidR="00ED255B" w:rsidRPr="00A17750" w:rsidRDefault="00D11A14" w:rsidP="00D11A1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cs="Arial"/>
          <w:i/>
          <w:sz w:val="22"/>
          <w:szCs w:val="22"/>
        </w:rPr>
        <w:t>(…)</w:t>
      </w:r>
    </w:p>
    <w:p w14:paraId="4FFA9164" w14:textId="6A427632" w:rsidR="00ED255B" w:rsidRPr="00A17750" w:rsidRDefault="00ED255B" w:rsidP="00D11A14">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i/>
          <w:sz w:val="22"/>
          <w:szCs w:val="22"/>
        </w:rPr>
        <w:lastRenderedPageBreak/>
        <w:t>XII. Convocar a elección de delegados y subdelegados municipales, y de los miembros de los consejos de participación ciudadana;</w:t>
      </w:r>
    </w:p>
    <w:p w14:paraId="0C9D673B" w14:textId="2CB0AE1A" w:rsidR="00ED255B" w:rsidRPr="00A17750" w:rsidRDefault="00DD79E0" w:rsidP="00D11A1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Artículo 48.- El presidente municipal tiene las siguientes atribuciones:</w:t>
      </w:r>
    </w:p>
    <w:p w14:paraId="00A8D983" w14:textId="71E2FE88" w:rsidR="00D11A14" w:rsidRPr="00A17750" w:rsidRDefault="00D11A14" w:rsidP="00D11A1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w:t>
      </w:r>
    </w:p>
    <w:p w14:paraId="1113D67E" w14:textId="3C9A3400" w:rsidR="00DD79E0" w:rsidRPr="00A17750" w:rsidRDefault="00DD79E0" w:rsidP="00D11A1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XIV. Vigilar que se integren y funcionen los consejos de participación ciudadana municipal y otros órganos de los que formen parte representantes de los vecinos;</w:t>
      </w:r>
    </w:p>
    <w:p w14:paraId="200BD29F" w14:textId="178EEEC5" w:rsidR="00D11A14" w:rsidRPr="00A17750" w:rsidRDefault="00D11A14" w:rsidP="00D11A14">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17750">
        <w:rPr>
          <w:rFonts w:ascii="Palatino Linotype" w:hAnsi="Palatino Linotype"/>
          <w:b/>
          <w:i/>
          <w:sz w:val="22"/>
          <w:szCs w:val="22"/>
          <w:u w:val="single"/>
        </w:rPr>
        <w:t>Artículo 56.- Son autoridades auxiliares municipales, los delegados y subdelegados, y los jefes de sector o de sección y jefes de manzana que designe el ayuntamiento</w:t>
      </w:r>
      <w:r w:rsidR="00A17750" w:rsidRPr="00A17750">
        <w:rPr>
          <w:rFonts w:ascii="Palatino Linotype" w:hAnsi="Palatino Linotype"/>
          <w:b/>
          <w:i/>
          <w:sz w:val="22"/>
          <w:szCs w:val="22"/>
          <w:u w:val="single"/>
        </w:rPr>
        <w:t xml:space="preserve">. </w:t>
      </w:r>
    </w:p>
    <w:p w14:paraId="2DC92420" w14:textId="77777777" w:rsidR="00D11A14" w:rsidRPr="00A17750" w:rsidRDefault="00D11A14" w:rsidP="00D11A14">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17750">
        <w:rPr>
          <w:rFonts w:ascii="Palatino Linotype" w:hAnsi="Palatino Linotype"/>
          <w:b/>
          <w:i/>
          <w:sz w:val="22"/>
          <w:szCs w:val="22"/>
          <w:u w:val="single"/>
        </w:rPr>
        <w:t xml:space="preserve">Artículo 64.- Los ayuntamientos, para el eficaz desempeño de sus funciones públicas, podrán auxiliarse por: </w:t>
      </w:r>
    </w:p>
    <w:p w14:paraId="5CF162A0" w14:textId="3F118862" w:rsidR="00D11A14" w:rsidRPr="000A337E" w:rsidRDefault="00D11A14" w:rsidP="00D11A14">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b/>
          <w:i/>
          <w:sz w:val="22"/>
          <w:szCs w:val="22"/>
          <w:u w:val="single"/>
        </w:rPr>
      </w:pPr>
      <w:r w:rsidRPr="000A337E">
        <w:rPr>
          <w:rFonts w:ascii="Palatino Linotype" w:hAnsi="Palatino Linotype"/>
          <w:b/>
          <w:i/>
          <w:sz w:val="22"/>
          <w:szCs w:val="22"/>
          <w:u w:val="single"/>
        </w:rPr>
        <w:t>Comisiones del ayuntamiento;</w:t>
      </w:r>
    </w:p>
    <w:p w14:paraId="140154DC" w14:textId="2C4B8E82" w:rsidR="00D11A14" w:rsidRPr="000A337E" w:rsidRDefault="00D11A14" w:rsidP="00D11A14">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0A337E">
        <w:rPr>
          <w:rFonts w:ascii="Palatino Linotype" w:hAnsi="Palatino Linotype"/>
          <w:b/>
          <w:i/>
          <w:sz w:val="22"/>
          <w:szCs w:val="22"/>
          <w:u w:val="single"/>
        </w:rPr>
        <w:t xml:space="preserve">Consejos de participación ciudadana; </w:t>
      </w:r>
    </w:p>
    <w:p w14:paraId="20B3903E" w14:textId="69A6E8AA" w:rsidR="00D11A14" w:rsidRPr="000A337E" w:rsidRDefault="00D11A14" w:rsidP="00D11A14">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0A337E">
        <w:rPr>
          <w:rFonts w:ascii="Palatino Linotype" w:hAnsi="Palatino Linotype"/>
          <w:b/>
          <w:i/>
          <w:sz w:val="22"/>
          <w:szCs w:val="22"/>
          <w:u w:val="single"/>
        </w:rPr>
        <w:t xml:space="preserve">Organizaciones sociales representativas de las comunidades; </w:t>
      </w:r>
    </w:p>
    <w:p w14:paraId="424DB62B" w14:textId="655DA7D5" w:rsidR="00D11A14" w:rsidRPr="00A17750" w:rsidRDefault="00D11A14" w:rsidP="00D11A14">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0A337E">
        <w:rPr>
          <w:rFonts w:ascii="Palatino Linotype" w:hAnsi="Palatino Linotype"/>
          <w:b/>
          <w:i/>
          <w:sz w:val="22"/>
          <w:szCs w:val="22"/>
          <w:u w:val="single"/>
        </w:rPr>
        <w:t>Las demás organizaciones que determinen las leyes y reglamentos o los acuerdos del ayuntamiento.”</w:t>
      </w:r>
      <w:r w:rsidRPr="00A17750">
        <w:rPr>
          <w:rFonts w:ascii="Palatino Linotype" w:hAnsi="Palatino Linotype"/>
          <w:i/>
          <w:sz w:val="22"/>
          <w:szCs w:val="22"/>
        </w:rPr>
        <w:t xml:space="preserve"> </w:t>
      </w:r>
      <w:r w:rsidRPr="00A17750">
        <w:rPr>
          <w:rFonts w:ascii="Palatino Linotype" w:hAnsi="Palatino Linotype"/>
          <w:b/>
          <w:i/>
          <w:sz w:val="22"/>
          <w:szCs w:val="22"/>
        </w:rPr>
        <w:t>[Sic]</w:t>
      </w:r>
    </w:p>
    <w:p w14:paraId="0D8DEB93" w14:textId="77777777" w:rsidR="00ED255B" w:rsidRDefault="00ED255B" w:rsidP="009510B5">
      <w:pPr>
        <w:pStyle w:val="Prrafodelista"/>
        <w:autoSpaceDE w:val="0"/>
        <w:autoSpaceDN w:val="0"/>
        <w:adjustRightInd w:val="0"/>
        <w:spacing w:line="360" w:lineRule="auto"/>
        <w:ind w:left="0"/>
        <w:jc w:val="both"/>
        <w:rPr>
          <w:rFonts w:ascii="Palatino Linotype" w:hAnsi="Palatino Linotype" w:cs="Arial"/>
        </w:rPr>
      </w:pPr>
    </w:p>
    <w:p w14:paraId="18930F2B" w14:textId="3FEC85DF" w:rsidR="00ED255B" w:rsidRPr="008A08A8" w:rsidRDefault="00D11A14"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Asimismo, para delimitar las fronteras conceptuales del concepto </w:t>
      </w:r>
      <w:r w:rsidRPr="00A17750">
        <w:rPr>
          <w:rFonts w:ascii="Palatino Linotype" w:hAnsi="Palatino Linotype" w:cs="Arial"/>
          <w:i/>
        </w:rPr>
        <w:t>“</w:t>
      </w:r>
      <w:r w:rsidR="00A17750" w:rsidRPr="00A17750">
        <w:rPr>
          <w:rFonts w:ascii="Palatino Linotype" w:hAnsi="Palatino Linotype" w:cs="Arial"/>
          <w:i/>
        </w:rPr>
        <w:t>autoridad auxiliar”</w:t>
      </w:r>
      <w:r w:rsidR="00A17750">
        <w:rPr>
          <w:rFonts w:ascii="Palatino Linotype" w:hAnsi="Palatino Linotype" w:cs="Arial"/>
        </w:rPr>
        <w:t xml:space="preserve"> sirven de sustento los artículos 31 y 36 del Bando Municipal 2018 del </w:t>
      </w:r>
      <w:r w:rsidR="008A08A8">
        <w:rPr>
          <w:rFonts w:ascii="Palatino Linotype" w:hAnsi="Palatino Linotype" w:cs="Arial"/>
          <w:b/>
        </w:rPr>
        <w:t xml:space="preserve">Sujeto Obligado, </w:t>
      </w:r>
      <w:r w:rsidR="008A08A8">
        <w:rPr>
          <w:rFonts w:ascii="Palatino Linotype" w:hAnsi="Palatino Linotype" w:cs="Arial"/>
        </w:rPr>
        <w:t>mismos que a la letra rezan:</w:t>
      </w:r>
    </w:p>
    <w:p w14:paraId="0E3A8BB6"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0303FC13" w14:textId="35A9B174" w:rsidR="009510B5" w:rsidRPr="00A17750" w:rsidRDefault="00A17750" w:rsidP="00A17750">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i/>
          <w:sz w:val="22"/>
          <w:szCs w:val="22"/>
        </w:rPr>
        <w:lastRenderedPageBreak/>
        <w:t>“</w:t>
      </w:r>
      <w:r w:rsidR="00E93992" w:rsidRPr="00A17750">
        <w:rPr>
          <w:rFonts w:ascii="Palatino Linotype" w:hAnsi="Palatino Linotype"/>
          <w:i/>
          <w:sz w:val="22"/>
          <w:szCs w:val="22"/>
        </w:rPr>
        <w:t xml:space="preserve">Artículo 31.- El Ayuntamiento, para el eficaz desempeño de sus funciones públicas, podrá auxiliarse por: </w:t>
      </w:r>
      <w:r w:rsidR="00E93992" w:rsidRPr="00A17750">
        <w:rPr>
          <w:rFonts w:ascii="Palatino Linotype" w:hAnsi="Palatino Linotype"/>
          <w:b/>
          <w:i/>
          <w:sz w:val="22"/>
          <w:szCs w:val="22"/>
          <w:u w:val="single"/>
        </w:rPr>
        <w:t>Comisiones del Ayuntamiento; Consejos de Participación Ciudadana; Organizaciones Sociales representativas de las comunidades;</w:t>
      </w:r>
    </w:p>
    <w:p w14:paraId="54B01629" w14:textId="67FEB7B4" w:rsidR="009510B5" w:rsidRPr="00A17750" w:rsidRDefault="00E93992" w:rsidP="00A17750">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A17750">
        <w:rPr>
          <w:rFonts w:ascii="Palatino Linotype" w:hAnsi="Palatino Linotype"/>
          <w:i/>
          <w:sz w:val="22"/>
          <w:szCs w:val="22"/>
        </w:rPr>
        <w:t>Artículo 36.- El Ayuntamiento tendrá facultades para remover a los integrantes de los Consejos de Participación Ciudadana, Autoridades Auxiliares (Delegados y Comandantes) y Comités de Agua municipales por incumplimiento de sus funciones; y los sustitutos se designarán de acuerdo a lo dispuesto en la Ley Orgánica Municipal del Estado de México y la reglamentación correspondiente.</w:t>
      </w:r>
      <w:r w:rsidR="00A17750" w:rsidRPr="00A17750">
        <w:rPr>
          <w:rFonts w:ascii="Palatino Linotype" w:hAnsi="Palatino Linotype"/>
          <w:i/>
          <w:sz w:val="22"/>
          <w:szCs w:val="22"/>
        </w:rPr>
        <w:t xml:space="preserve">” </w:t>
      </w:r>
      <w:r w:rsidR="00A17750" w:rsidRPr="00A17750">
        <w:rPr>
          <w:rFonts w:ascii="Palatino Linotype" w:hAnsi="Palatino Linotype"/>
          <w:b/>
          <w:i/>
          <w:sz w:val="22"/>
          <w:szCs w:val="22"/>
        </w:rPr>
        <w:t>[Sic]</w:t>
      </w:r>
    </w:p>
    <w:p w14:paraId="024EFBC3"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2B1D2BA7" w14:textId="21E8BDAB" w:rsidR="009510B5" w:rsidRPr="000A337E" w:rsidRDefault="00A17750"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Del análisis sistemático de la normatividad plasmada con anterioridad se desprende que diversas autoridades auxiliares coadyuvan con el quehacer cotidiano del </w:t>
      </w:r>
      <w:r>
        <w:rPr>
          <w:rFonts w:ascii="Palatino Linotype" w:hAnsi="Palatino Linotype" w:cs="Arial"/>
          <w:b/>
        </w:rPr>
        <w:t xml:space="preserve">Sujeto Obligado </w:t>
      </w:r>
      <w:r>
        <w:rPr>
          <w:rFonts w:ascii="Palatino Linotype" w:hAnsi="Palatino Linotype" w:cs="Arial"/>
        </w:rPr>
        <w:t xml:space="preserve">tales como </w:t>
      </w:r>
      <w:r w:rsidR="000A337E">
        <w:rPr>
          <w:rFonts w:ascii="Palatino Linotype" w:hAnsi="Palatino Linotype" w:cs="Arial"/>
        </w:rPr>
        <w:t xml:space="preserve">consejos de participación ciudadana, delegados, subdelegados, entre otros. Por otra parte, resulta oportuno precisar que las atribuciones de los organismos auxiliares del </w:t>
      </w:r>
      <w:r w:rsidR="000A337E">
        <w:rPr>
          <w:rFonts w:ascii="Palatino Linotype" w:hAnsi="Palatino Linotype" w:cs="Arial"/>
          <w:b/>
        </w:rPr>
        <w:t xml:space="preserve">Sujeto Obligado </w:t>
      </w:r>
      <w:r w:rsidR="000A337E">
        <w:rPr>
          <w:rFonts w:ascii="Palatino Linotype" w:hAnsi="Palatino Linotype" w:cs="Arial"/>
        </w:rPr>
        <w:t xml:space="preserve">se encuentran reguladas por su bando municipal.  </w:t>
      </w:r>
    </w:p>
    <w:p w14:paraId="64B63933" w14:textId="77777777" w:rsidR="000A337E" w:rsidRDefault="000A337E" w:rsidP="009510B5">
      <w:pPr>
        <w:pStyle w:val="Prrafodelista"/>
        <w:autoSpaceDE w:val="0"/>
        <w:autoSpaceDN w:val="0"/>
        <w:adjustRightInd w:val="0"/>
        <w:spacing w:line="360" w:lineRule="auto"/>
        <w:ind w:left="0"/>
        <w:jc w:val="both"/>
        <w:rPr>
          <w:rFonts w:ascii="Palatino Linotype" w:hAnsi="Palatino Linotype" w:cs="Arial"/>
        </w:rPr>
      </w:pPr>
    </w:p>
    <w:p w14:paraId="20EC51DA" w14:textId="3B94DD7B" w:rsidR="000A337E" w:rsidRDefault="000A337E"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Una vez sentado lo anterior, en contraste con la omisión de respuesta, en fecha </w:t>
      </w:r>
      <w:r w:rsidR="00863619">
        <w:rPr>
          <w:rFonts w:ascii="Palatino Linotype" w:hAnsi="Palatino Linotype" w:cs="Arial"/>
        </w:rPr>
        <w:t xml:space="preserve">once de septiembre de los corrientes, dentro del término de ley, </w:t>
      </w:r>
      <w:r w:rsidR="00863619">
        <w:rPr>
          <w:rFonts w:ascii="Palatino Linotype" w:hAnsi="Palatino Linotype" w:cs="Arial"/>
          <w:b/>
        </w:rPr>
        <w:t xml:space="preserve">El Sujeto Obligado </w:t>
      </w:r>
      <w:r w:rsidR="00863619">
        <w:rPr>
          <w:rFonts w:ascii="Palatino Linotype" w:hAnsi="Palatino Linotype" w:cs="Arial"/>
        </w:rPr>
        <w:t>rindió en tiempo y forma su informe justificado, anexando al expediente electrónico del SAIMEX lo siguiente:</w:t>
      </w:r>
    </w:p>
    <w:p w14:paraId="7A6A85BD" w14:textId="532DD898" w:rsidR="00863619" w:rsidRDefault="00863619" w:rsidP="00863619">
      <w:pPr>
        <w:pStyle w:val="Prrafodelista"/>
        <w:numPr>
          <w:ilvl w:val="0"/>
          <w:numId w:val="26"/>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“Transparencia025.pdf”: </w:t>
      </w:r>
      <w:r>
        <w:rPr>
          <w:rFonts w:ascii="Palatino Linotype" w:hAnsi="Palatino Linotype" w:cs="Arial"/>
        </w:rPr>
        <w:t xml:space="preserve">Oficio </w:t>
      </w:r>
      <w:r>
        <w:rPr>
          <w:rFonts w:ascii="Palatino Linotype" w:hAnsi="Palatino Linotype" w:cs="Arial"/>
          <w:b/>
        </w:rPr>
        <w:t xml:space="preserve">SMH/109/2018 </w:t>
      </w:r>
      <w:r>
        <w:rPr>
          <w:rFonts w:ascii="Palatino Linotype" w:hAnsi="Palatino Linotype" w:cs="Arial"/>
        </w:rPr>
        <w:t xml:space="preserve">signado por la Secretaria del Ayuntamiento y dirigido al Responsable de la Unidad de Información, refiere adjuntar tabla de las autoridades auxiliares municipales; de fecha diez de </w:t>
      </w:r>
      <w:r>
        <w:rPr>
          <w:rFonts w:ascii="Palatino Linotype" w:hAnsi="Palatino Linotype" w:cs="Arial"/>
        </w:rPr>
        <w:lastRenderedPageBreak/>
        <w:t xml:space="preserve">septiembre de los corrientes. En alusión al anexo adjuntado por </w:t>
      </w:r>
      <w:r>
        <w:rPr>
          <w:rFonts w:ascii="Palatino Linotype" w:hAnsi="Palatino Linotype" w:cs="Arial"/>
          <w:b/>
        </w:rPr>
        <w:t>El Sujeto Obligado</w:t>
      </w:r>
      <w:r>
        <w:rPr>
          <w:rFonts w:ascii="Palatino Linotype" w:hAnsi="Palatino Linotype" w:cs="Arial"/>
        </w:rPr>
        <w:t xml:space="preserve">, sirven de sustento las siguientes imágenes ilustrativas: </w:t>
      </w:r>
    </w:p>
    <w:p w14:paraId="1769D008" w14:textId="5E6EEA63" w:rsidR="00863619" w:rsidRDefault="00863619" w:rsidP="00863619">
      <w:pPr>
        <w:pStyle w:val="Prrafodelista"/>
        <w:autoSpaceDE w:val="0"/>
        <w:autoSpaceDN w:val="0"/>
        <w:adjustRightInd w:val="0"/>
        <w:spacing w:line="360" w:lineRule="auto"/>
        <w:ind w:left="720"/>
        <w:jc w:val="both"/>
        <w:rPr>
          <w:rFonts w:ascii="Palatino Linotype" w:hAnsi="Palatino Linotype" w:cs="Arial"/>
          <w:b/>
        </w:rPr>
      </w:pPr>
    </w:p>
    <w:p w14:paraId="515E93AE" w14:textId="1D988DC4" w:rsidR="00863619" w:rsidRDefault="00863619" w:rsidP="00863619">
      <w:pPr>
        <w:pStyle w:val="Prrafodelista"/>
        <w:autoSpaceDE w:val="0"/>
        <w:autoSpaceDN w:val="0"/>
        <w:adjustRightInd w:val="0"/>
        <w:spacing w:line="360" w:lineRule="auto"/>
        <w:ind w:left="720"/>
        <w:jc w:val="both"/>
        <w:rPr>
          <w:rFonts w:ascii="Palatino Linotype" w:hAnsi="Palatino Linotype" w:cs="Arial"/>
          <w:b/>
        </w:rPr>
      </w:pPr>
      <w:r>
        <w:rPr>
          <w:rFonts w:ascii="Palatino Linotype" w:hAnsi="Palatino Linotype" w:cs="Arial"/>
          <w:b/>
          <w:noProof/>
          <w:lang w:val="es-MX" w:eastAsia="es-MX"/>
        </w:rPr>
        <w:drawing>
          <wp:anchor distT="0" distB="0" distL="114300" distR="114300" simplePos="0" relativeHeight="251717632" behindDoc="0" locked="0" layoutInCell="1" allowOverlap="1" wp14:anchorId="38BD6C95" wp14:editId="00834ADC">
            <wp:simplePos x="0" y="0"/>
            <wp:positionH relativeFrom="margin">
              <wp:align>center</wp:align>
            </wp:positionH>
            <wp:positionV relativeFrom="paragraph">
              <wp:posOffset>24765</wp:posOffset>
            </wp:positionV>
            <wp:extent cx="5048250" cy="6334125"/>
            <wp:effectExtent l="19050" t="19050" r="19050" b="28575"/>
            <wp:wrapThrough wrapText="bothSides">
              <wp:wrapPolygon edited="0">
                <wp:start x="-82" y="-65"/>
                <wp:lineTo x="-82" y="21632"/>
                <wp:lineTo x="21600" y="21632"/>
                <wp:lineTo x="21600" y="-65"/>
                <wp:lineTo x="-82" y="-65"/>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6334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544CB5" w14:textId="3A330641" w:rsidR="00863619" w:rsidRDefault="00863619" w:rsidP="00863619">
      <w:pPr>
        <w:pStyle w:val="Prrafodelista"/>
        <w:autoSpaceDE w:val="0"/>
        <w:autoSpaceDN w:val="0"/>
        <w:adjustRightInd w:val="0"/>
        <w:spacing w:line="360" w:lineRule="auto"/>
        <w:ind w:left="720"/>
        <w:jc w:val="both"/>
        <w:rPr>
          <w:rFonts w:ascii="Palatino Linotype" w:hAnsi="Palatino Linotype" w:cs="Arial"/>
          <w:b/>
        </w:rPr>
      </w:pPr>
    </w:p>
    <w:p w14:paraId="210F9512" w14:textId="77777777" w:rsidR="00863619" w:rsidRDefault="00863619" w:rsidP="00863619">
      <w:pPr>
        <w:pStyle w:val="Prrafodelista"/>
        <w:autoSpaceDE w:val="0"/>
        <w:autoSpaceDN w:val="0"/>
        <w:adjustRightInd w:val="0"/>
        <w:spacing w:line="360" w:lineRule="auto"/>
        <w:ind w:left="720"/>
        <w:jc w:val="both"/>
        <w:rPr>
          <w:rFonts w:ascii="Palatino Linotype" w:hAnsi="Palatino Linotype" w:cs="Arial"/>
          <w:b/>
        </w:rPr>
      </w:pPr>
    </w:p>
    <w:p w14:paraId="6DD69ACB" w14:textId="77777777" w:rsidR="00863619" w:rsidRDefault="00863619" w:rsidP="00863619">
      <w:pPr>
        <w:pStyle w:val="Prrafodelista"/>
        <w:autoSpaceDE w:val="0"/>
        <w:autoSpaceDN w:val="0"/>
        <w:adjustRightInd w:val="0"/>
        <w:spacing w:line="360" w:lineRule="auto"/>
        <w:ind w:left="720"/>
        <w:jc w:val="both"/>
        <w:rPr>
          <w:rFonts w:ascii="Palatino Linotype" w:hAnsi="Palatino Linotype" w:cs="Arial"/>
          <w:b/>
        </w:rPr>
      </w:pPr>
    </w:p>
    <w:p w14:paraId="5CFD53FB" w14:textId="77777777" w:rsidR="00863619" w:rsidRDefault="00863619" w:rsidP="00863619">
      <w:pPr>
        <w:pStyle w:val="Prrafodelista"/>
        <w:autoSpaceDE w:val="0"/>
        <w:autoSpaceDN w:val="0"/>
        <w:adjustRightInd w:val="0"/>
        <w:spacing w:line="360" w:lineRule="auto"/>
        <w:ind w:left="720"/>
        <w:jc w:val="both"/>
        <w:rPr>
          <w:rFonts w:ascii="Palatino Linotype" w:hAnsi="Palatino Linotype" w:cs="Arial"/>
          <w:b/>
        </w:rPr>
      </w:pPr>
    </w:p>
    <w:p w14:paraId="7D8BB64C" w14:textId="77777777" w:rsidR="00863619" w:rsidRDefault="00863619" w:rsidP="00863619">
      <w:pPr>
        <w:pStyle w:val="Prrafodelista"/>
        <w:autoSpaceDE w:val="0"/>
        <w:autoSpaceDN w:val="0"/>
        <w:adjustRightInd w:val="0"/>
        <w:spacing w:line="360" w:lineRule="auto"/>
        <w:ind w:left="720"/>
        <w:jc w:val="both"/>
        <w:rPr>
          <w:rFonts w:ascii="Palatino Linotype" w:hAnsi="Palatino Linotype" w:cs="Arial"/>
          <w:b/>
        </w:rPr>
      </w:pPr>
    </w:p>
    <w:p w14:paraId="688B387E" w14:textId="63999EB1" w:rsidR="00863619" w:rsidRDefault="00863619" w:rsidP="00863619">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 xml:space="preserve"> </w:t>
      </w:r>
    </w:p>
    <w:p w14:paraId="5D1181ED" w14:textId="77777777" w:rsidR="00863619" w:rsidRDefault="00863619" w:rsidP="00863619">
      <w:pPr>
        <w:autoSpaceDE w:val="0"/>
        <w:autoSpaceDN w:val="0"/>
        <w:adjustRightInd w:val="0"/>
        <w:spacing w:line="360" w:lineRule="auto"/>
        <w:jc w:val="both"/>
        <w:rPr>
          <w:rFonts w:ascii="Palatino Linotype" w:hAnsi="Palatino Linotype" w:cs="Arial"/>
        </w:rPr>
      </w:pPr>
    </w:p>
    <w:p w14:paraId="08F05281" w14:textId="77777777" w:rsidR="00863619" w:rsidRDefault="00863619" w:rsidP="00863619">
      <w:pPr>
        <w:autoSpaceDE w:val="0"/>
        <w:autoSpaceDN w:val="0"/>
        <w:adjustRightInd w:val="0"/>
        <w:spacing w:line="360" w:lineRule="auto"/>
        <w:jc w:val="both"/>
        <w:rPr>
          <w:rFonts w:ascii="Palatino Linotype" w:hAnsi="Palatino Linotype" w:cs="Arial"/>
        </w:rPr>
      </w:pPr>
    </w:p>
    <w:p w14:paraId="0699D32B" w14:textId="77777777" w:rsidR="00863619" w:rsidRDefault="00863619" w:rsidP="00863619">
      <w:pPr>
        <w:autoSpaceDE w:val="0"/>
        <w:autoSpaceDN w:val="0"/>
        <w:adjustRightInd w:val="0"/>
        <w:spacing w:line="360" w:lineRule="auto"/>
        <w:jc w:val="both"/>
        <w:rPr>
          <w:rFonts w:ascii="Palatino Linotype" w:hAnsi="Palatino Linotype" w:cs="Arial"/>
        </w:rPr>
      </w:pPr>
    </w:p>
    <w:p w14:paraId="5646C3DB" w14:textId="77777777" w:rsidR="00863619" w:rsidRDefault="00863619" w:rsidP="00863619">
      <w:pPr>
        <w:autoSpaceDE w:val="0"/>
        <w:autoSpaceDN w:val="0"/>
        <w:adjustRightInd w:val="0"/>
        <w:spacing w:line="360" w:lineRule="auto"/>
        <w:jc w:val="both"/>
        <w:rPr>
          <w:rFonts w:ascii="Palatino Linotype" w:hAnsi="Palatino Linotype" w:cs="Arial"/>
        </w:rPr>
      </w:pPr>
    </w:p>
    <w:p w14:paraId="73D47AFA" w14:textId="77777777" w:rsidR="00863619" w:rsidRDefault="00863619" w:rsidP="00863619">
      <w:pPr>
        <w:autoSpaceDE w:val="0"/>
        <w:autoSpaceDN w:val="0"/>
        <w:adjustRightInd w:val="0"/>
        <w:spacing w:line="360" w:lineRule="auto"/>
        <w:jc w:val="both"/>
        <w:rPr>
          <w:rFonts w:ascii="Palatino Linotype" w:hAnsi="Palatino Linotype" w:cs="Arial"/>
        </w:rPr>
      </w:pPr>
    </w:p>
    <w:p w14:paraId="397EC188" w14:textId="77777777" w:rsidR="00863619" w:rsidRDefault="00863619" w:rsidP="00863619">
      <w:pPr>
        <w:autoSpaceDE w:val="0"/>
        <w:autoSpaceDN w:val="0"/>
        <w:adjustRightInd w:val="0"/>
        <w:spacing w:line="360" w:lineRule="auto"/>
        <w:jc w:val="both"/>
        <w:rPr>
          <w:rFonts w:ascii="Palatino Linotype" w:hAnsi="Palatino Linotype" w:cs="Arial"/>
        </w:rPr>
      </w:pPr>
    </w:p>
    <w:p w14:paraId="4ED349DC" w14:textId="77777777" w:rsidR="00863619" w:rsidRDefault="00863619" w:rsidP="00863619">
      <w:pPr>
        <w:autoSpaceDE w:val="0"/>
        <w:autoSpaceDN w:val="0"/>
        <w:adjustRightInd w:val="0"/>
        <w:spacing w:line="360" w:lineRule="auto"/>
        <w:jc w:val="both"/>
        <w:rPr>
          <w:rFonts w:ascii="Palatino Linotype" w:hAnsi="Palatino Linotype" w:cs="Arial"/>
        </w:rPr>
      </w:pPr>
    </w:p>
    <w:p w14:paraId="1AC55364" w14:textId="77777777" w:rsidR="00863619" w:rsidRDefault="00863619" w:rsidP="00863619">
      <w:pPr>
        <w:autoSpaceDE w:val="0"/>
        <w:autoSpaceDN w:val="0"/>
        <w:adjustRightInd w:val="0"/>
        <w:spacing w:line="360" w:lineRule="auto"/>
        <w:jc w:val="both"/>
        <w:rPr>
          <w:rFonts w:ascii="Palatino Linotype" w:hAnsi="Palatino Linotype" w:cs="Arial"/>
        </w:rPr>
      </w:pPr>
    </w:p>
    <w:p w14:paraId="1F1CEE55" w14:textId="77777777" w:rsidR="00863619" w:rsidRDefault="00863619" w:rsidP="00863619">
      <w:pPr>
        <w:autoSpaceDE w:val="0"/>
        <w:autoSpaceDN w:val="0"/>
        <w:adjustRightInd w:val="0"/>
        <w:spacing w:line="360" w:lineRule="auto"/>
        <w:jc w:val="both"/>
        <w:rPr>
          <w:rFonts w:ascii="Palatino Linotype" w:hAnsi="Palatino Linotype" w:cs="Arial"/>
        </w:rPr>
      </w:pPr>
    </w:p>
    <w:p w14:paraId="33F005E7" w14:textId="77777777" w:rsidR="00863619" w:rsidRDefault="00863619" w:rsidP="00863619">
      <w:pPr>
        <w:autoSpaceDE w:val="0"/>
        <w:autoSpaceDN w:val="0"/>
        <w:adjustRightInd w:val="0"/>
        <w:spacing w:line="360" w:lineRule="auto"/>
        <w:jc w:val="both"/>
        <w:rPr>
          <w:rFonts w:ascii="Palatino Linotype" w:hAnsi="Palatino Linotype" w:cs="Arial"/>
        </w:rPr>
      </w:pPr>
    </w:p>
    <w:p w14:paraId="1A1F2C49" w14:textId="77777777" w:rsidR="00863619" w:rsidRDefault="00863619" w:rsidP="00863619">
      <w:pPr>
        <w:autoSpaceDE w:val="0"/>
        <w:autoSpaceDN w:val="0"/>
        <w:adjustRightInd w:val="0"/>
        <w:spacing w:line="360" w:lineRule="auto"/>
        <w:jc w:val="both"/>
        <w:rPr>
          <w:rFonts w:ascii="Palatino Linotype" w:hAnsi="Palatino Linotype" w:cs="Arial"/>
        </w:rPr>
      </w:pPr>
    </w:p>
    <w:p w14:paraId="20DB2C8B" w14:textId="77777777" w:rsidR="00863619" w:rsidRDefault="00863619" w:rsidP="00863619">
      <w:pPr>
        <w:autoSpaceDE w:val="0"/>
        <w:autoSpaceDN w:val="0"/>
        <w:adjustRightInd w:val="0"/>
        <w:spacing w:line="360" w:lineRule="auto"/>
        <w:jc w:val="both"/>
        <w:rPr>
          <w:rFonts w:ascii="Palatino Linotype" w:hAnsi="Palatino Linotype" w:cs="Arial"/>
        </w:rPr>
      </w:pPr>
    </w:p>
    <w:p w14:paraId="13488480" w14:textId="14265F99" w:rsidR="00863619" w:rsidRDefault="00F853C3" w:rsidP="00863619">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718656" behindDoc="0" locked="0" layoutInCell="1" allowOverlap="1" wp14:anchorId="5A845DFB" wp14:editId="69F0F68A">
            <wp:simplePos x="0" y="0"/>
            <wp:positionH relativeFrom="page">
              <wp:align>center</wp:align>
            </wp:positionH>
            <wp:positionV relativeFrom="paragraph">
              <wp:posOffset>103224</wp:posOffset>
            </wp:positionV>
            <wp:extent cx="5076825" cy="6347460"/>
            <wp:effectExtent l="19050" t="19050" r="28575" b="15240"/>
            <wp:wrapThrough wrapText="bothSides">
              <wp:wrapPolygon edited="0">
                <wp:start x="-81" y="-65"/>
                <wp:lineTo x="-81" y="21587"/>
                <wp:lineTo x="21641" y="21587"/>
                <wp:lineTo x="21641" y="-65"/>
                <wp:lineTo x="-81" y="-65"/>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6347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0FD839" w14:textId="4E86603A" w:rsidR="00863619" w:rsidRDefault="00863619" w:rsidP="00863619">
      <w:pPr>
        <w:autoSpaceDE w:val="0"/>
        <w:autoSpaceDN w:val="0"/>
        <w:adjustRightInd w:val="0"/>
        <w:spacing w:line="360" w:lineRule="auto"/>
        <w:jc w:val="both"/>
        <w:rPr>
          <w:rFonts w:ascii="Palatino Linotype" w:hAnsi="Palatino Linotype" w:cs="Arial"/>
        </w:rPr>
      </w:pPr>
    </w:p>
    <w:p w14:paraId="5AE6E59C" w14:textId="77777777" w:rsidR="00863619" w:rsidRDefault="00863619" w:rsidP="00863619">
      <w:pPr>
        <w:autoSpaceDE w:val="0"/>
        <w:autoSpaceDN w:val="0"/>
        <w:adjustRightInd w:val="0"/>
        <w:spacing w:line="360" w:lineRule="auto"/>
        <w:jc w:val="both"/>
        <w:rPr>
          <w:rFonts w:ascii="Palatino Linotype" w:hAnsi="Palatino Linotype" w:cs="Arial"/>
        </w:rPr>
      </w:pPr>
    </w:p>
    <w:p w14:paraId="670388E1" w14:textId="0C7316E5" w:rsidR="00863619" w:rsidRDefault="00863619" w:rsidP="00863619">
      <w:pPr>
        <w:autoSpaceDE w:val="0"/>
        <w:autoSpaceDN w:val="0"/>
        <w:adjustRightInd w:val="0"/>
        <w:spacing w:line="360" w:lineRule="auto"/>
        <w:jc w:val="both"/>
        <w:rPr>
          <w:rFonts w:ascii="Palatino Linotype" w:hAnsi="Palatino Linotype" w:cs="Arial"/>
        </w:rPr>
      </w:pPr>
    </w:p>
    <w:p w14:paraId="0DA71F92" w14:textId="77777777" w:rsidR="00863619" w:rsidRDefault="00863619" w:rsidP="00863619">
      <w:pPr>
        <w:autoSpaceDE w:val="0"/>
        <w:autoSpaceDN w:val="0"/>
        <w:adjustRightInd w:val="0"/>
        <w:spacing w:line="360" w:lineRule="auto"/>
        <w:jc w:val="both"/>
        <w:rPr>
          <w:rFonts w:ascii="Palatino Linotype" w:hAnsi="Palatino Linotype" w:cs="Arial"/>
        </w:rPr>
      </w:pPr>
    </w:p>
    <w:p w14:paraId="5F72D2DE" w14:textId="77777777" w:rsidR="00863619" w:rsidRDefault="00863619" w:rsidP="00863619">
      <w:pPr>
        <w:autoSpaceDE w:val="0"/>
        <w:autoSpaceDN w:val="0"/>
        <w:adjustRightInd w:val="0"/>
        <w:spacing w:line="360" w:lineRule="auto"/>
        <w:jc w:val="both"/>
        <w:rPr>
          <w:rFonts w:ascii="Palatino Linotype" w:hAnsi="Palatino Linotype" w:cs="Arial"/>
        </w:rPr>
      </w:pPr>
    </w:p>
    <w:p w14:paraId="53107CA4" w14:textId="77777777" w:rsidR="00863619" w:rsidRDefault="00863619" w:rsidP="00863619">
      <w:pPr>
        <w:autoSpaceDE w:val="0"/>
        <w:autoSpaceDN w:val="0"/>
        <w:adjustRightInd w:val="0"/>
        <w:spacing w:line="360" w:lineRule="auto"/>
        <w:jc w:val="both"/>
        <w:rPr>
          <w:rFonts w:ascii="Palatino Linotype" w:hAnsi="Palatino Linotype" w:cs="Arial"/>
        </w:rPr>
      </w:pPr>
    </w:p>
    <w:p w14:paraId="3A8A924B" w14:textId="77777777" w:rsidR="00863619" w:rsidRDefault="00863619" w:rsidP="00863619">
      <w:pPr>
        <w:autoSpaceDE w:val="0"/>
        <w:autoSpaceDN w:val="0"/>
        <w:adjustRightInd w:val="0"/>
        <w:spacing w:line="360" w:lineRule="auto"/>
        <w:jc w:val="both"/>
        <w:rPr>
          <w:rFonts w:ascii="Palatino Linotype" w:hAnsi="Palatino Linotype" w:cs="Arial"/>
        </w:rPr>
      </w:pPr>
    </w:p>
    <w:p w14:paraId="31CD055F" w14:textId="77777777" w:rsidR="00F853C3" w:rsidRDefault="00F853C3" w:rsidP="00863619">
      <w:pPr>
        <w:autoSpaceDE w:val="0"/>
        <w:autoSpaceDN w:val="0"/>
        <w:adjustRightInd w:val="0"/>
        <w:spacing w:line="360" w:lineRule="auto"/>
        <w:jc w:val="both"/>
        <w:rPr>
          <w:rFonts w:ascii="Palatino Linotype" w:hAnsi="Palatino Linotype" w:cs="Arial"/>
        </w:rPr>
      </w:pPr>
    </w:p>
    <w:p w14:paraId="2153E614" w14:textId="77777777" w:rsidR="00F853C3" w:rsidRDefault="00F853C3" w:rsidP="00863619">
      <w:pPr>
        <w:autoSpaceDE w:val="0"/>
        <w:autoSpaceDN w:val="0"/>
        <w:adjustRightInd w:val="0"/>
        <w:spacing w:line="360" w:lineRule="auto"/>
        <w:jc w:val="both"/>
        <w:rPr>
          <w:rFonts w:ascii="Palatino Linotype" w:hAnsi="Palatino Linotype" w:cs="Arial"/>
        </w:rPr>
      </w:pPr>
    </w:p>
    <w:p w14:paraId="2AAE5B91" w14:textId="77777777" w:rsidR="00F853C3" w:rsidRDefault="00F853C3" w:rsidP="00863619">
      <w:pPr>
        <w:autoSpaceDE w:val="0"/>
        <w:autoSpaceDN w:val="0"/>
        <w:adjustRightInd w:val="0"/>
        <w:spacing w:line="360" w:lineRule="auto"/>
        <w:jc w:val="both"/>
        <w:rPr>
          <w:rFonts w:ascii="Palatino Linotype" w:hAnsi="Palatino Linotype" w:cs="Arial"/>
        </w:rPr>
      </w:pPr>
    </w:p>
    <w:p w14:paraId="7DFB9C65" w14:textId="77777777" w:rsidR="00F853C3" w:rsidRDefault="00F853C3" w:rsidP="00863619">
      <w:pPr>
        <w:autoSpaceDE w:val="0"/>
        <w:autoSpaceDN w:val="0"/>
        <w:adjustRightInd w:val="0"/>
        <w:spacing w:line="360" w:lineRule="auto"/>
        <w:jc w:val="both"/>
        <w:rPr>
          <w:rFonts w:ascii="Palatino Linotype" w:hAnsi="Palatino Linotype" w:cs="Arial"/>
        </w:rPr>
      </w:pPr>
    </w:p>
    <w:p w14:paraId="38ABBCE9" w14:textId="77777777" w:rsidR="00F853C3" w:rsidRDefault="00F853C3" w:rsidP="00863619">
      <w:pPr>
        <w:autoSpaceDE w:val="0"/>
        <w:autoSpaceDN w:val="0"/>
        <w:adjustRightInd w:val="0"/>
        <w:spacing w:line="360" w:lineRule="auto"/>
        <w:jc w:val="both"/>
        <w:rPr>
          <w:rFonts w:ascii="Palatino Linotype" w:hAnsi="Palatino Linotype" w:cs="Arial"/>
        </w:rPr>
      </w:pPr>
    </w:p>
    <w:p w14:paraId="2F7B17FA" w14:textId="77777777" w:rsidR="00F853C3" w:rsidRDefault="00F853C3" w:rsidP="00863619">
      <w:pPr>
        <w:autoSpaceDE w:val="0"/>
        <w:autoSpaceDN w:val="0"/>
        <w:adjustRightInd w:val="0"/>
        <w:spacing w:line="360" w:lineRule="auto"/>
        <w:jc w:val="both"/>
        <w:rPr>
          <w:rFonts w:ascii="Palatino Linotype" w:hAnsi="Palatino Linotype" w:cs="Arial"/>
        </w:rPr>
      </w:pPr>
    </w:p>
    <w:p w14:paraId="2053A9CA" w14:textId="77777777" w:rsidR="00F853C3" w:rsidRDefault="00F853C3" w:rsidP="00863619">
      <w:pPr>
        <w:autoSpaceDE w:val="0"/>
        <w:autoSpaceDN w:val="0"/>
        <w:adjustRightInd w:val="0"/>
        <w:spacing w:line="360" w:lineRule="auto"/>
        <w:jc w:val="both"/>
        <w:rPr>
          <w:rFonts w:ascii="Palatino Linotype" w:hAnsi="Palatino Linotype" w:cs="Arial"/>
        </w:rPr>
      </w:pPr>
    </w:p>
    <w:p w14:paraId="44A5674D" w14:textId="77777777" w:rsidR="00F853C3" w:rsidRDefault="00F853C3" w:rsidP="00863619">
      <w:pPr>
        <w:autoSpaceDE w:val="0"/>
        <w:autoSpaceDN w:val="0"/>
        <w:adjustRightInd w:val="0"/>
        <w:spacing w:line="360" w:lineRule="auto"/>
        <w:jc w:val="both"/>
        <w:rPr>
          <w:rFonts w:ascii="Palatino Linotype" w:hAnsi="Palatino Linotype" w:cs="Arial"/>
        </w:rPr>
      </w:pPr>
    </w:p>
    <w:p w14:paraId="1878C24D" w14:textId="11752DE3" w:rsidR="00F853C3" w:rsidRDefault="00F853C3" w:rsidP="00863619">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722752" behindDoc="0" locked="0" layoutInCell="1" allowOverlap="1" wp14:anchorId="576E12E3" wp14:editId="24F6FA0C">
                <wp:simplePos x="0" y="0"/>
                <wp:positionH relativeFrom="column">
                  <wp:posOffset>-612303</wp:posOffset>
                </wp:positionH>
                <wp:positionV relativeFrom="paragraph">
                  <wp:posOffset>483692</wp:posOffset>
                </wp:positionV>
                <wp:extent cx="6772939" cy="967563"/>
                <wp:effectExtent l="0" t="0" r="27940" b="23495"/>
                <wp:wrapNone/>
                <wp:docPr id="16" name="Conector recto 16"/>
                <wp:cNvGraphicFramePr/>
                <a:graphic xmlns:a="http://schemas.openxmlformats.org/drawingml/2006/main">
                  <a:graphicData uri="http://schemas.microsoft.com/office/word/2010/wordprocessingShape">
                    <wps:wsp>
                      <wps:cNvCnPr/>
                      <wps:spPr>
                        <a:xfrm>
                          <a:off x="0" y="0"/>
                          <a:ext cx="6772939" cy="9675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998E1" id="Conector recto 16"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8.2pt,38.1pt" to="485.1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" strokecolor="#5b9bd5 [3204]" strokeweight=".5pt">
                <v:stroke joinstyle="miter"/>
              </v:line>
            </w:pict>
          </mc:Fallback>
        </mc:AlternateContent>
      </w:r>
    </w:p>
    <w:p w14:paraId="6BC2C8D4" w14:textId="77777777" w:rsidR="00F853C3" w:rsidRDefault="00F853C3" w:rsidP="00863619">
      <w:pPr>
        <w:autoSpaceDE w:val="0"/>
        <w:autoSpaceDN w:val="0"/>
        <w:adjustRightInd w:val="0"/>
        <w:spacing w:line="360" w:lineRule="auto"/>
        <w:jc w:val="both"/>
        <w:rPr>
          <w:rFonts w:ascii="Palatino Linotype" w:hAnsi="Palatino Linotype" w:cs="Arial"/>
        </w:rPr>
      </w:pPr>
    </w:p>
    <w:p w14:paraId="2A9F6A72" w14:textId="77777777" w:rsidR="00F853C3" w:rsidRDefault="00F853C3" w:rsidP="00863619">
      <w:pPr>
        <w:autoSpaceDE w:val="0"/>
        <w:autoSpaceDN w:val="0"/>
        <w:adjustRightInd w:val="0"/>
        <w:spacing w:line="360" w:lineRule="auto"/>
        <w:jc w:val="both"/>
        <w:rPr>
          <w:rFonts w:ascii="Palatino Linotype" w:hAnsi="Palatino Linotype" w:cs="Arial"/>
        </w:rPr>
      </w:pPr>
    </w:p>
    <w:p w14:paraId="40C373F3" w14:textId="77777777" w:rsidR="00F853C3" w:rsidRDefault="00F853C3" w:rsidP="00863619">
      <w:pPr>
        <w:autoSpaceDE w:val="0"/>
        <w:autoSpaceDN w:val="0"/>
        <w:adjustRightInd w:val="0"/>
        <w:spacing w:line="360" w:lineRule="auto"/>
        <w:jc w:val="both"/>
        <w:rPr>
          <w:rFonts w:ascii="Palatino Linotype" w:hAnsi="Palatino Linotype" w:cs="Arial"/>
        </w:rPr>
      </w:pPr>
    </w:p>
    <w:p w14:paraId="01800623" w14:textId="69DAD3C2" w:rsidR="00F853C3" w:rsidRDefault="00F853C3" w:rsidP="00863619">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721728" behindDoc="0" locked="0" layoutInCell="1" allowOverlap="1" wp14:anchorId="1AFE8C90" wp14:editId="365E7FE6">
            <wp:simplePos x="0" y="0"/>
            <wp:positionH relativeFrom="margin">
              <wp:posOffset>418465</wp:posOffset>
            </wp:positionH>
            <wp:positionV relativeFrom="paragraph">
              <wp:posOffset>125095</wp:posOffset>
            </wp:positionV>
            <wp:extent cx="5062220" cy="6336665"/>
            <wp:effectExtent l="19050" t="19050" r="24130" b="26035"/>
            <wp:wrapThrough wrapText="bothSides">
              <wp:wrapPolygon edited="0">
                <wp:start x="-81" y="-65"/>
                <wp:lineTo x="-81" y="21624"/>
                <wp:lineTo x="21622" y="21624"/>
                <wp:lineTo x="21622" y="-65"/>
                <wp:lineTo x="-81" y="-65"/>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2220" cy="63366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78277F" w14:textId="481D5743" w:rsidR="00F853C3" w:rsidRDefault="00F853C3" w:rsidP="00863619">
      <w:pPr>
        <w:autoSpaceDE w:val="0"/>
        <w:autoSpaceDN w:val="0"/>
        <w:adjustRightInd w:val="0"/>
        <w:spacing w:line="360" w:lineRule="auto"/>
        <w:jc w:val="both"/>
        <w:rPr>
          <w:rFonts w:ascii="Palatino Linotype" w:hAnsi="Palatino Linotype" w:cs="Arial"/>
        </w:rPr>
      </w:pPr>
    </w:p>
    <w:p w14:paraId="47900CDD" w14:textId="7B8282CF" w:rsidR="00F853C3" w:rsidRDefault="00F853C3" w:rsidP="00863619">
      <w:pPr>
        <w:autoSpaceDE w:val="0"/>
        <w:autoSpaceDN w:val="0"/>
        <w:adjustRightInd w:val="0"/>
        <w:spacing w:line="360" w:lineRule="auto"/>
        <w:jc w:val="both"/>
        <w:rPr>
          <w:rFonts w:ascii="Palatino Linotype" w:hAnsi="Palatino Linotype" w:cs="Arial"/>
        </w:rPr>
      </w:pPr>
    </w:p>
    <w:p w14:paraId="7C4A602F" w14:textId="77777777" w:rsidR="00F853C3" w:rsidRDefault="00F853C3" w:rsidP="00863619">
      <w:pPr>
        <w:autoSpaceDE w:val="0"/>
        <w:autoSpaceDN w:val="0"/>
        <w:adjustRightInd w:val="0"/>
        <w:spacing w:line="360" w:lineRule="auto"/>
        <w:jc w:val="both"/>
        <w:rPr>
          <w:rFonts w:ascii="Palatino Linotype" w:hAnsi="Palatino Linotype" w:cs="Arial"/>
        </w:rPr>
      </w:pPr>
    </w:p>
    <w:p w14:paraId="4C58EC7A" w14:textId="77777777" w:rsidR="00F853C3" w:rsidRDefault="00F853C3" w:rsidP="00863619">
      <w:pPr>
        <w:autoSpaceDE w:val="0"/>
        <w:autoSpaceDN w:val="0"/>
        <w:adjustRightInd w:val="0"/>
        <w:spacing w:line="360" w:lineRule="auto"/>
        <w:jc w:val="both"/>
        <w:rPr>
          <w:rFonts w:ascii="Palatino Linotype" w:hAnsi="Palatino Linotype" w:cs="Arial"/>
        </w:rPr>
      </w:pPr>
    </w:p>
    <w:p w14:paraId="0A74D279" w14:textId="77777777" w:rsidR="00F853C3" w:rsidRDefault="00F853C3" w:rsidP="00863619">
      <w:pPr>
        <w:autoSpaceDE w:val="0"/>
        <w:autoSpaceDN w:val="0"/>
        <w:adjustRightInd w:val="0"/>
        <w:spacing w:line="360" w:lineRule="auto"/>
        <w:jc w:val="both"/>
        <w:rPr>
          <w:rFonts w:ascii="Palatino Linotype" w:hAnsi="Palatino Linotype" w:cs="Arial"/>
        </w:rPr>
      </w:pPr>
    </w:p>
    <w:p w14:paraId="3EBB30BE" w14:textId="77777777" w:rsidR="00F853C3" w:rsidRDefault="00F853C3" w:rsidP="00863619">
      <w:pPr>
        <w:autoSpaceDE w:val="0"/>
        <w:autoSpaceDN w:val="0"/>
        <w:adjustRightInd w:val="0"/>
        <w:spacing w:line="360" w:lineRule="auto"/>
        <w:jc w:val="both"/>
        <w:rPr>
          <w:rFonts w:ascii="Palatino Linotype" w:hAnsi="Palatino Linotype" w:cs="Arial"/>
        </w:rPr>
      </w:pPr>
    </w:p>
    <w:p w14:paraId="2E49B920" w14:textId="77777777" w:rsidR="00F853C3" w:rsidRDefault="00F853C3" w:rsidP="00863619">
      <w:pPr>
        <w:autoSpaceDE w:val="0"/>
        <w:autoSpaceDN w:val="0"/>
        <w:adjustRightInd w:val="0"/>
        <w:spacing w:line="360" w:lineRule="auto"/>
        <w:jc w:val="both"/>
        <w:rPr>
          <w:rFonts w:ascii="Palatino Linotype" w:hAnsi="Palatino Linotype" w:cs="Arial"/>
        </w:rPr>
      </w:pPr>
    </w:p>
    <w:p w14:paraId="5D4FBAC5" w14:textId="77777777" w:rsidR="00F853C3" w:rsidRDefault="00F853C3" w:rsidP="00863619">
      <w:pPr>
        <w:autoSpaceDE w:val="0"/>
        <w:autoSpaceDN w:val="0"/>
        <w:adjustRightInd w:val="0"/>
        <w:spacing w:line="360" w:lineRule="auto"/>
        <w:jc w:val="both"/>
        <w:rPr>
          <w:rFonts w:ascii="Palatino Linotype" w:hAnsi="Palatino Linotype" w:cs="Arial"/>
        </w:rPr>
      </w:pPr>
    </w:p>
    <w:p w14:paraId="56BCEF9B" w14:textId="77777777" w:rsidR="00F853C3" w:rsidRDefault="00F853C3" w:rsidP="00863619">
      <w:pPr>
        <w:autoSpaceDE w:val="0"/>
        <w:autoSpaceDN w:val="0"/>
        <w:adjustRightInd w:val="0"/>
        <w:spacing w:line="360" w:lineRule="auto"/>
        <w:jc w:val="both"/>
        <w:rPr>
          <w:rFonts w:ascii="Palatino Linotype" w:hAnsi="Palatino Linotype" w:cs="Arial"/>
        </w:rPr>
      </w:pPr>
    </w:p>
    <w:p w14:paraId="2940F78F" w14:textId="77777777" w:rsidR="00F853C3" w:rsidRDefault="00F853C3" w:rsidP="00863619">
      <w:pPr>
        <w:autoSpaceDE w:val="0"/>
        <w:autoSpaceDN w:val="0"/>
        <w:adjustRightInd w:val="0"/>
        <w:spacing w:line="360" w:lineRule="auto"/>
        <w:jc w:val="both"/>
        <w:rPr>
          <w:rFonts w:ascii="Palatino Linotype" w:hAnsi="Palatino Linotype" w:cs="Arial"/>
        </w:rPr>
      </w:pPr>
    </w:p>
    <w:p w14:paraId="3C65F228" w14:textId="77777777" w:rsidR="00F853C3" w:rsidRDefault="00F853C3" w:rsidP="00863619">
      <w:pPr>
        <w:autoSpaceDE w:val="0"/>
        <w:autoSpaceDN w:val="0"/>
        <w:adjustRightInd w:val="0"/>
        <w:spacing w:line="360" w:lineRule="auto"/>
        <w:jc w:val="both"/>
        <w:rPr>
          <w:rFonts w:ascii="Palatino Linotype" w:hAnsi="Palatino Linotype" w:cs="Arial"/>
        </w:rPr>
      </w:pPr>
    </w:p>
    <w:p w14:paraId="2E07ADC4" w14:textId="77777777" w:rsidR="00F853C3" w:rsidRDefault="00F853C3" w:rsidP="00863619">
      <w:pPr>
        <w:autoSpaceDE w:val="0"/>
        <w:autoSpaceDN w:val="0"/>
        <w:adjustRightInd w:val="0"/>
        <w:spacing w:line="360" w:lineRule="auto"/>
        <w:jc w:val="both"/>
        <w:rPr>
          <w:rFonts w:ascii="Palatino Linotype" w:hAnsi="Palatino Linotype" w:cs="Arial"/>
        </w:rPr>
      </w:pPr>
    </w:p>
    <w:p w14:paraId="77A20BBF" w14:textId="77777777" w:rsidR="00F853C3" w:rsidRDefault="00F853C3" w:rsidP="00863619">
      <w:pPr>
        <w:autoSpaceDE w:val="0"/>
        <w:autoSpaceDN w:val="0"/>
        <w:adjustRightInd w:val="0"/>
        <w:spacing w:line="360" w:lineRule="auto"/>
        <w:jc w:val="both"/>
        <w:rPr>
          <w:rFonts w:ascii="Palatino Linotype" w:hAnsi="Palatino Linotype" w:cs="Arial"/>
        </w:rPr>
      </w:pPr>
    </w:p>
    <w:p w14:paraId="1EA98C89" w14:textId="77777777" w:rsidR="00F853C3" w:rsidRDefault="00F853C3" w:rsidP="00863619">
      <w:pPr>
        <w:autoSpaceDE w:val="0"/>
        <w:autoSpaceDN w:val="0"/>
        <w:adjustRightInd w:val="0"/>
        <w:spacing w:line="360" w:lineRule="auto"/>
        <w:jc w:val="both"/>
        <w:rPr>
          <w:rFonts w:ascii="Palatino Linotype" w:hAnsi="Palatino Linotype" w:cs="Arial"/>
        </w:rPr>
      </w:pPr>
    </w:p>
    <w:p w14:paraId="698117D8" w14:textId="77777777" w:rsidR="00F853C3" w:rsidRDefault="00F853C3" w:rsidP="00863619">
      <w:pPr>
        <w:autoSpaceDE w:val="0"/>
        <w:autoSpaceDN w:val="0"/>
        <w:adjustRightInd w:val="0"/>
        <w:spacing w:line="360" w:lineRule="auto"/>
        <w:jc w:val="both"/>
        <w:rPr>
          <w:rFonts w:ascii="Palatino Linotype" w:hAnsi="Palatino Linotype" w:cs="Arial"/>
        </w:rPr>
      </w:pPr>
    </w:p>
    <w:p w14:paraId="187C9C87" w14:textId="77777777" w:rsidR="00F853C3" w:rsidRDefault="00F853C3" w:rsidP="00863619">
      <w:pPr>
        <w:autoSpaceDE w:val="0"/>
        <w:autoSpaceDN w:val="0"/>
        <w:adjustRightInd w:val="0"/>
        <w:spacing w:line="360" w:lineRule="auto"/>
        <w:jc w:val="both"/>
        <w:rPr>
          <w:rFonts w:ascii="Palatino Linotype" w:hAnsi="Palatino Linotype" w:cs="Arial"/>
        </w:rPr>
      </w:pPr>
    </w:p>
    <w:p w14:paraId="31E36BB0" w14:textId="77777777" w:rsidR="00F853C3" w:rsidRDefault="00F853C3" w:rsidP="00863619">
      <w:pPr>
        <w:autoSpaceDE w:val="0"/>
        <w:autoSpaceDN w:val="0"/>
        <w:adjustRightInd w:val="0"/>
        <w:spacing w:line="360" w:lineRule="auto"/>
        <w:jc w:val="both"/>
        <w:rPr>
          <w:rFonts w:ascii="Palatino Linotype" w:hAnsi="Palatino Linotype" w:cs="Arial"/>
        </w:rPr>
      </w:pPr>
    </w:p>
    <w:p w14:paraId="136B44F7" w14:textId="77777777" w:rsidR="00181FF9" w:rsidRDefault="00181FF9" w:rsidP="00863619">
      <w:pPr>
        <w:autoSpaceDE w:val="0"/>
        <w:autoSpaceDN w:val="0"/>
        <w:adjustRightInd w:val="0"/>
        <w:spacing w:line="360" w:lineRule="auto"/>
        <w:jc w:val="both"/>
        <w:rPr>
          <w:rFonts w:ascii="Palatino Linotype" w:hAnsi="Palatino Linotype" w:cs="Arial"/>
        </w:rPr>
      </w:pPr>
    </w:p>
    <w:p w14:paraId="7CDCD390" w14:textId="2AB3D7F2" w:rsidR="00863619" w:rsidRPr="00AA352E" w:rsidRDefault="00863619" w:rsidP="00863619">
      <w:pPr>
        <w:autoSpaceDE w:val="0"/>
        <w:autoSpaceDN w:val="0"/>
        <w:adjustRightInd w:val="0"/>
        <w:spacing w:line="360" w:lineRule="auto"/>
        <w:jc w:val="both"/>
        <w:rPr>
          <w:rFonts w:ascii="Palatino Linotype" w:hAnsi="Palatino Linotype" w:cs="Arial"/>
          <w:sz w:val="24"/>
          <w:szCs w:val="24"/>
        </w:rPr>
      </w:pPr>
      <w:r w:rsidRPr="00F853C3">
        <w:rPr>
          <w:rFonts w:ascii="Palatino Linotype" w:hAnsi="Palatino Linotype" w:cs="Arial"/>
          <w:sz w:val="24"/>
          <w:szCs w:val="24"/>
        </w:rPr>
        <w:lastRenderedPageBreak/>
        <w:t xml:space="preserve">De lo anterior, este </w:t>
      </w:r>
      <w:r w:rsidR="00AA352E" w:rsidRPr="00F853C3">
        <w:rPr>
          <w:rFonts w:ascii="Palatino Linotype" w:hAnsi="Palatino Linotype" w:cs="Arial"/>
          <w:sz w:val="24"/>
          <w:szCs w:val="24"/>
        </w:rPr>
        <w:t>Órgano</w:t>
      </w:r>
      <w:r w:rsidRPr="00F853C3">
        <w:rPr>
          <w:rFonts w:ascii="Palatino Linotype" w:hAnsi="Palatino Linotype" w:cs="Arial"/>
          <w:sz w:val="24"/>
          <w:szCs w:val="24"/>
        </w:rPr>
        <w:t xml:space="preserve"> Garante insiste en que la esfera competencial de los sujetos obligados no los </w:t>
      </w:r>
      <w:r w:rsidR="00AA352E" w:rsidRPr="00F853C3">
        <w:rPr>
          <w:rFonts w:ascii="Palatino Linotype" w:hAnsi="Palatino Linotype" w:cs="Arial"/>
          <w:sz w:val="24"/>
          <w:szCs w:val="24"/>
        </w:rPr>
        <w:t>constriñe</w:t>
      </w:r>
      <w:r w:rsidRPr="00F853C3">
        <w:rPr>
          <w:rFonts w:ascii="Palatino Linotype" w:hAnsi="Palatino Linotype" w:cs="Arial"/>
          <w:sz w:val="24"/>
          <w:szCs w:val="24"/>
        </w:rPr>
        <w:t xml:space="preserve"> a generar documen</w:t>
      </w:r>
      <w:r w:rsidR="00AA352E">
        <w:rPr>
          <w:rFonts w:ascii="Palatino Linotype" w:hAnsi="Palatino Linotype" w:cs="Arial"/>
          <w:sz w:val="24"/>
          <w:szCs w:val="24"/>
        </w:rPr>
        <w:t xml:space="preserve">tos </w:t>
      </w:r>
      <w:r w:rsidR="00AA352E" w:rsidRPr="00AA352E">
        <w:rPr>
          <w:rFonts w:ascii="Palatino Linotype" w:hAnsi="Palatino Linotype" w:cs="Arial"/>
          <w:i/>
          <w:sz w:val="24"/>
          <w:szCs w:val="24"/>
        </w:rPr>
        <w:t>“ad hoc”</w:t>
      </w:r>
      <w:r w:rsidRPr="00F853C3">
        <w:rPr>
          <w:rFonts w:ascii="Palatino Linotype" w:hAnsi="Palatino Linotype" w:cs="Arial"/>
          <w:sz w:val="24"/>
          <w:szCs w:val="24"/>
        </w:rPr>
        <w:t xml:space="preserve"> </w:t>
      </w:r>
      <w:r w:rsidR="00AA352E">
        <w:rPr>
          <w:rFonts w:ascii="Palatino Linotype" w:hAnsi="Palatino Linotype" w:cs="Arial"/>
          <w:sz w:val="24"/>
          <w:szCs w:val="24"/>
        </w:rPr>
        <w:t xml:space="preserve">, robustece lo anterior el criterio </w:t>
      </w:r>
      <w:r w:rsidR="00AA352E" w:rsidRPr="00AA352E">
        <w:rPr>
          <w:rFonts w:ascii="Palatino Linotype" w:hAnsi="Palatino Linotype"/>
          <w:b/>
        </w:rPr>
        <w:t>09/10</w:t>
      </w:r>
      <w:r w:rsidR="00AA352E">
        <w:rPr>
          <w:rFonts w:ascii="Palatino Linotype" w:hAnsi="Palatino Linotype"/>
        </w:rPr>
        <w:t xml:space="preserve"> emitido por el ahora Instituto Nacional de Transparencia, Acceso a la Información Pública y Protección de Datos Personales, que a la letra señala:</w:t>
      </w:r>
    </w:p>
    <w:p w14:paraId="0B9A926F" w14:textId="4D3146AD" w:rsidR="00AA352E" w:rsidRPr="002265F0" w:rsidRDefault="00AA352E" w:rsidP="00AA352E">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sidRPr="002265F0">
        <w:rPr>
          <w:rFonts w:ascii="Palatino Linotype" w:hAnsi="Palatino Linotype"/>
          <w:b/>
          <w:i/>
        </w:rPr>
        <w:t>LAS DEPENDENCIAS Y ENTIDADES NO ESTÁN OBLIGADAS A GENERAR DOCUMENTOS AD HOC PARA RESPONDER UNA SOLICITUD DE ACCESO A LA INFORMACIÓN</w:t>
      </w:r>
      <w:r w:rsidRPr="002265F0">
        <w:rPr>
          <w:rFonts w:ascii="Palatino Linotype" w:hAnsi="Palatino Linotype"/>
          <w:i/>
        </w:rPr>
        <w:t xml:space="preserve">. </w:t>
      </w:r>
    </w:p>
    <w:p w14:paraId="43F06738" w14:textId="77777777" w:rsidR="00AA352E" w:rsidRDefault="00AA352E" w:rsidP="00AA352E">
      <w:pPr>
        <w:tabs>
          <w:tab w:val="left" w:pos="709"/>
        </w:tabs>
        <w:spacing w:before="240" w:line="360" w:lineRule="auto"/>
        <w:ind w:left="851" w:right="851"/>
        <w:jc w:val="both"/>
        <w:rPr>
          <w:rFonts w:ascii="Palatino Linotype" w:hAnsi="Palatino Linotype"/>
          <w:b/>
          <w:i/>
        </w:rPr>
      </w:pPr>
      <w:r w:rsidRPr="002265F0">
        <w:rPr>
          <w:rFonts w:ascii="Palatino Linotype" w:hAnsi="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w:t>
      </w:r>
      <w:r>
        <w:rPr>
          <w:rFonts w:ascii="Palatino Linotype" w:hAnsi="Palatino Linotype"/>
          <w:i/>
        </w:rPr>
        <w:t xml:space="preserve">cción a la solicitud presentada.” </w:t>
      </w:r>
      <w:r>
        <w:rPr>
          <w:rFonts w:ascii="Palatino Linotype" w:hAnsi="Palatino Linotype"/>
          <w:b/>
          <w:i/>
        </w:rPr>
        <w:t>[Sic]</w:t>
      </w:r>
    </w:p>
    <w:p w14:paraId="13CB1D7E" w14:textId="77777777" w:rsidR="00863619" w:rsidRPr="00863619" w:rsidRDefault="00863619" w:rsidP="009510B5">
      <w:pPr>
        <w:pStyle w:val="Prrafodelista"/>
        <w:autoSpaceDE w:val="0"/>
        <w:autoSpaceDN w:val="0"/>
        <w:adjustRightInd w:val="0"/>
        <w:spacing w:line="360" w:lineRule="auto"/>
        <w:ind w:left="0"/>
        <w:jc w:val="both"/>
        <w:rPr>
          <w:rFonts w:ascii="Palatino Linotype" w:hAnsi="Palatino Linotype" w:cs="Arial"/>
        </w:rPr>
      </w:pPr>
    </w:p>
    <w:p w14:paraId="192067E9" w14:textId="4AFCFA45" w:rsidR="009510B5" w:rsidRPr="00AA352E" w:rsidRDefault="00AA352E"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Bajo estas líneas argumentativas, con base en el informe justificado rendido por </w:t>
      </w:r>
      <w:r>
        <w:rPr>
          <w:rFonts w:ascii="Palatino Linotype" w:hAnsi="Palatino Linotype" w:cs="Arial"/>
          <w:b/>
        </w:rPr>
        <w:t xml:space="preserve">El Sujeto Obligado, </w:t>
      </w:r>
      <w:r>
        <w:rPr>
          <w:rFonts w:ascii="Palatino Linotype" w:hAnsi="Palatino Linotype" w:cs="Arial"/>
        </w:rPr>
        <w:t xml:space="preserve">este Órgano Garante invariablemente arriba a la conclusión de que se tiene por  colmado el derecho de acceso a la información de </w:t>
      </w:r>
      <w:r>
        <w:rPr>
          <w:rFonts w:ascii="Palatino Linotype" w:hAnsi="Palatino Linotype" w:cs="Arial"/>
          <w:b/>
        </w:rPr>
        <w:t xml:space="preserve">La Recurrente, </w:t>
      </w:r>
      <w:r>
        <w:rPr>
          <w:rFonts w:ascii="Palatino Linotype" w:hAnsi="Palatino Linotype" w:cs="Arial"/>
        </w:rPr>
        <w:t xml:space="preserve">al haber hecho entrega de la información requerida. </w:t>
      </w:r>
    </w:p>
    <w:p w14:paraId="0B3F0FA5" w14:textId="411BDE5E"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019C9BAF" w14:textId="562F9E39" w:rsidR="009F6476" w:rsidRPr="0004467E" w:rsidRDefault="009F6476" w:rsidP="009F6476">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que hace a las causas de sobreseimiento contenidas en el artículo 192 de la Ley de Transparencia y Acceso a la Información Pública del Estado de México y Municipios, es oportuno señalar que estos requisitos privilegian la existencia de </w:t>
      </w:r>
      <w:r w:rsidRPr="0004467E">
        <w:rPr>
          <w:rFonts w:ascii="Palatino Linotype" w:hAnsi="Palatino Linotype" w:cs="Arial"/>
          <w:sz w:val="24"/>
          <w:szCs w:val="24"/>
        </w:rPr>
        <w:lastRenderedPageBreak/>
        <w:t>elementos de fondo</w:t>
      </w:r>
      <w:r w:rsidR="00E71827">
        <w:rPr>
          <w:rFonts w:ascii="Palatino Linotype" w:hAnsi="Palatino Linotype" w:cs="Arial"/>
          <w:sz w:val="24"/>
          <w:szCs w:val="24"/>
        </w:rPr>
        <w:t xml:space="preserve">, tales como el desistimiento, </w:t>
      </w:r>
      <w:r w:rsidRPr="0004467E">
        <w:rPr>
          <w:rFonts w:ascii="Palatino Linotype" w:hAnsi="Palatino Linotype" w:cs="Arial"/>
          <w:sz w:val="24"/>
          <w:szCs w:val="24"/>
        </w:rPr>
        <w:t xml:space="preserve">fallecimiento de </w:t>
      </w:r>
      <w:r w:rsidRPr="0004467E">
        <w:rPr>
          <w:rFonts w:ascii="Palatino Linotype" w:hAnsi="Palatino Linotype" w:cs="Arial"/>
          <w:b/>
          <w:sz w:val="24"/>
          <w:szCs w:val="24"/>
        </w:rPr>
        <w:t xml:space="preserve">La Recurrente </w:t>
      </w:r>
      <w:r w:rsidRPr="00181FF9">
        <w:rPr>
          <w:rFonts w:ascii="Palatino Linotype" w:hAnsi="Palatino Linotype" w:cs="Arial"/>
          <w:b/>
          <w:sz w:val="24"/>
          <w:szCs w:val="24"/>
          <w:u w:val="single"/>
        </w:rPr>
        <w:t xml:space="preserve">o que </w:t>
      </w:r>
      <w:r w:rsidR="00181FF9" w:rsidRPr="00181FF9">
        <w:rPr>
          <w:rFonts w:ascii="Palatino Linotype" w:hAnsi="Palatino Linotype" w:cs="Arial"/>
          <w:b/>
          <w:sz w:val="24"/>
          <w:szCs w:val="24"/>
          <w:u w:val="single"/>
        </w:rPr>
        <w:t>por cualquier motivo quede sin materia el recurso de revisión</w:t>
      </w:r>
      <w:r w:rsidRPr="00181FF9">
        <w:rPr>
          <w:rFonts w:ascii="Palatino Linotype" w:hAnsi="Palatino Linotype" w:cs="Arial"/>
          <w:b/>
          <w:sz w:val="24"/>
          <w:szCs w:val="24"/>
          <w:u w:val="single"/>
        </w:rPr>
        <w:t>;</w:t>
      </w:r>
      <w:r w:rsidRPr="0004467E">
        <w:rPr>
          <w:rFonts w:ascii="Palatino Linotype" w:hAnsi="Palatino Linotype" w:cs="Arial"/>
          <w:b/>
          <w:sz w:val="24"/>
          <w:szCs w:val="24"/>
          <w:u w:val="single"/>
        </w:rPr>
        <w:t xml:space="preserve"> </w:t>
      </w:r>
      <w:r w:rsidRPr="0004467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700D28F1" w14:textId="77777777" w:rsidR="009F6476" w:rsidRPr="0004467E" w:rsidRDefault="009F6476" w:rsidP="009F6476">
      <w:pPr>
        <w:spacing w:line="360" w:lineRule="auto"/>
        <w:jc w:val="both"/>
        <w:rPr>
          <w:rFonts w:ascii="Palatino Linotype" w:hAnsi="Palatino Linotype" w:cs="Arial"/>
          <w:sz w:val="24"/>
          <w:szCs w:val="24"/>
        </w:rPr>
      </w:pPr>
      <w:r w:rsidRPr="0004467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3E89160" w14:textId="77777777" w:rsidR="009F6476" w:rsidRPr="0004467E" w:rsidRDefault="009F6476" w:rsidP="009F6476">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4C1DDD93" w14:textId="77777777" w:rsidR="009F6476" w:rsidRPr="0004467E" w:rsidRDefault="009F6476" w:rsidP="009F6476">
      <w:pPr>
        <w:spacing w:line="360" w:lineRule="auto"/>
        <w:ind w:left="851" w:right="851"/>
        <w:jc w:val="both"/>
        <w:rPr>
          <w:rFonts w:ascii="Palatino Linotype" w:hAnsi="Palatino Linotype"/>
          <w:i/>
          <w:color w:val="000000"/>
        </w:rPr>
      </w:pPr>
      <w:r w:rsidRPr="0004467E">
        <w:rPr>
          <w:rFonts w:ascii="Palatino Linotype" w:hAnsi="Palatino Linotype" w:cs="Arial"/>
          <w:b/>
          <w:i/>
        </w:rPr>
        <w:t xml:space="preserve">El sobreseimiento </w:t>
      </w:r>
      <w:r w:rsidRPr="0004467E">
        <w:rPr>
          <w:rFonts w:ascii="Palatino Linotype" w:hAnsi="Palatino Linotype" w:cs="Arial"/>
          <w:i/>
        </w:rPr>
        <w:t xml:space="preserve">en el juicio de amparo directo </w:t>
      </w:r>
      <w:r w:rsidRPr="0004467E">
        <w:rPr>
          <w:rFonts w:ascii="Palatino Linotype" w:hAnsi="Palatino Linotype" w:cs="Arial"/>
          <w:b/>
          <w:i/>
        </w:rPr>
        <w:t xml:space="preserve">provoca la terminación de la controversia planteada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30CA381B" w14:textId="77777777" w:rsidR="009F6476" w:rsidRPr="0004467E" w:rsidRDefault="009F6476" w:rsidP="009F6476">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58D72645" w14:textId="77777777" w:rsidR="009F6476" w:rsidRPr="0004467E" w:rsidRDefault="009F6476" w:rsidP="009F6476">
      <w:pPr>
        <w:spacing w:line="360" w:lineRule="auto"/>
        <w:ind w:left="851" w:right="851"/>
        <w:jc w:val="both"/>
        <w:rPr>
          <w:rFonts w:ascii="Palatino Linotype" w:hAnsi="Palatino Linotype" w:cs="Arial"/>
          <w:i/>
        </w:rPr>
      </w:pPr>
      <w:r w:rsidRPr="0004467E">
        <w:rPr>
          <w:rFonts w:ascii="Palatino Linotype" w:hAnsi="Palatino Linotype" w:cs="Arial"/>
          <w:i/>
        </w:rPr>
        <w:lastRenderedPageBreak/>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50E40353" w14:textId="77777777" w:rsidR="009F6476" w:rsidRPr="0004467E" w:rsidRDefault="009F6476" w:rsidP="009F6476">
      <w:pPr>
        <w:ind w:right="141"/>
        <w:jc w:val="both"/>
        <w:rPr>
          <w:rFonts w:ascii="Palatino Linotype" w:hAnsi="Palatino Linotype" w:cs="Arial"/>
        </w:rPr>
      </w:pPr>
    </w:p>
    <w:p w14:paraId="56607452" w14:textId="77777777" w:rsidR="009F6476" w:rsidRPr="0004467E" w:rsidRDefault="009F6476" w:rsidP="009F6476">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4D5B6094" w14:textId="0159E3E9" w:rsidR="009F6476" w:rsidRPr="00DD32C0" w:rsidRDefault="009F6476" w:rsidP="009F6476">
      <w:pPr>
        <w:spacing w:line="360" w:lineRule="auto"/>
        <w:jc w:val="both"/>
        <w:rPr>
          <w:rFonts w:ascii="Palatino Linotype" w:hAnsi="Palatino Linotype" w:cs="Arial"/>
          <w:b/>
          <w:sz w:val="24"/>
          <w:szCs w:val="24"/>
        </w:rPr>
      </w:pPr>
      <w:r w:rsidRPr="00DD32C0">
        <w:rPr>
          <w:rFonts w:ascii="Palatino Linotype" w:hAnsi="Palatino Linotype" w:cs="Arial"/>
          <w:sz w:val="24"/>
          <w:szCs w:val="24"/>
        </w:rPr>
        <w:t xml:space="preserve">Para los efectos de esta resolución, resulta oportuno precisar los alcances jurídicos de la </w:t>
      </w:r>
      <w:r w:rsidR="00181FF9" w:rsidRPr="00DD32C0">
        <w:rPr>
          <w:rFonts w:ascii="Palatino Linotype" w:hAnsi="Palatino Linotype" w:cs="Arial"/>
          <w:b/>
          <w:sz w:val="24"/>
          <w:szCs w:val="24"/>
        </w:rPr>
        <w:t>fracción V</w:t>
      </w:r>
      <w:r w:rsidRPr="00DD32C0">
        <w:rPr>
          <w:rFonts w:ascii="Palatino Linotype" w:hAnsi="Palatino Linotype" w:cs="Arial"/>
          <w:b/>
          <w:sz w:val="24"/>
          <w:szCs w:val="24"/>
        </w:rPr>
        <w:t xml:space="preserve"> </w:t>
      </w:r>
      <w:r w:rsidRPr="00DD32C0">
        <w:rPr>
          <w:rFonts w:ascii="Palatino Linotype" w:hAnsi="Palatino Linotype" w:cs="Arial"/>
          <w:sz w:val="24"/>
          <w:szCs w:val="24"/>
        </w:rPr>
        <w:t>de la disposición legal transcrita. Así, procede el sobreseimiento</w:t>
      </w:r>
      <w:r w:rsidR="00181FF9" w:rsidRPr="00DD32C0">
        <w:rPr>
          <w:rFonts w:ascii="Palatino Linotype" w:hAnsi="Palatino Linotype" w:cs="Arial"/>
          <w:sz w:val="24"/>
          <w:szCs w:val="24"/>
        </w:rPr>
        <w:t xml:space="preserve"> del recurso de revisión cuando:</w:t>
      </w:r>
    </w:p>
    <w:p w14:paraId="1BCEFF60" w14:textId="6086FA0F" w:rsidR="00181FF9" w:rsidRPr="00DD32C0" w:rsidRDefault="00181FF9" w:rsidP="009F6476">
      <w:pPr>
        <w:pStyle w:val="Prrafodelista"/>
        <w:numPr>
          <w:ilvl w:val="0"/>
          <w:numId w:val="12"/>
        </w:numPr>
        <w:spacing w:line="360" w:lineRule="auto"/>
        <w:ind w:right="851"/>
        <w:jc w:val="both"/>
        <w:rPr>
          <w:rFonts w:ascii="Palatino Linotype" w:hAnsi="Palatino Linotype" w:cs="Arial"/>
          <w:b/>
        </w:rPr>
      </w:pPr>
      <w:r w:rsidRPr="00DD32C0">
        <w:rPr>
          <w:rFonts w:ascii="Palatino Linotype" w:hAnsi="Palatino Linotype" w:cs="Arial"/>
          <w:b/>
        </w:rPr>
        <w:t>Cuando por cualquier motivo quede sin materia el recurso</w:t>
      </w:r>
      <w:r w:rsidR="009F6476" w:rsidRPr="00DD32C0">
        <w:rPr>
          <w:rFonts w:ascii="Palatino Linotype" w:hAnsi="Palatino Linotype" w:cs="Arial"/>
          <w:b/>
        </w:rPr>
        <w:t xml:space="preserve">: </w:t>
      </w:r>
      <w:r w:rsidR="009F6476" w:rsidRPr="00DD32C0">
        <w:rPr>
          <w:rFonts w:ascii="Palatino Linotype" w:hAnsi="Palatino Linotype" w:cs="Arial"/>
        </w:rPr>
        <w:t xml:space="preserve">Se actualiza cuando el </w:t>
      </w:r>
      <w:r w:rsidR="009F6476" w:rsidRPr="00DD32C0">
        <w:rPr>
          <w:rFonts w:ascii="Palatino Linotype" w:hAnsi="Palatino Linotype" w:cs="Arial"/>
          <w:b/>
        </w:rPr>
        <w:t xml:space="preserve">Sujeto Obligado </w:t>
      </w:r>
      <w:r w:rsidR="008A08A8">
        <w:rPr>
          <w:rFonts w:ascii="Palatino Linotype" w:hAnsi="Palatino Linotype" w:cs="Arial"/>
        </w:rPr>
        <w:t>fue omiso en</w:t>
      </w:r>
      <w:r w:rsidRPr="00DD32C0">
        <w:rPr>
          <w:rFonts w:ascii="Palatino Linotype" w:hAnsi="Palatino Linotype" w:cs="Arial"/>
        </w:rPr>
        <w:t xml:space="preserve"> dar respuesta a la solicitud de información, no obstante, antes de dictada la resolución del recurso de revisión, subsana toda deficiencia para tener por colmado el derecho de acceso a la información pública. </w:t>
      </w:r>
    </w:p>
    <w:p w14:paraId="48EDF516" w14:textId="77777777" w:rsidR="00181FF9" w:rsidRDefault="00181FF9" w:rsidP="009F6476">
      <w:pPr>
        <w:spacing w:line="360" w:lineRule="auto"/>
        <w:jc w:val="both"/>
        <w:rPr>
          <w:rFonts w:ascii="Palatino Linotype" w:hAnsi="Palatino Linotype" w:cs="Arial"/>
          <w:sz w:val="24"/>
          <w:szCs w:val="24"/>
        </w:rPr>
      </w:pPr>
    </w:p>
    <w:p w14:paraId="7E1864DF" w14:textId="141B8A13" w:rsidR="009F6476" w:rsidRPr="0004467E" w:rsidRDefault="009F6476" w:rsidP="009F6476">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w:t>
      </w:r>
      <w:r w:rsidR="00181FF9">
        <w:rPr>
          <w:rFonts w:ascii="Palatino Linotype" w:hAnsi="Palatino Linotype" w:cs="Arial"/>
          <w:sz w:val="24"/>
          <w:szCs w:val="24"/>
        </w:rPr>
        <w:t>de este motivo</w:t>
      </w:r>
      <w:r w:rsidRPr="0004467E">
        <w:rPr>
          <w:rFonts w:ascii="Palatino Linotype" w:hAnsi="Palatino Linotype" w:cs="Arial"/>
          <w:sz w:val="24"/>
          <w:szCs w:val="24"/>
        </w:rPr>
        <w:t xml:space="preserve">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w:t>
      </w:r>
      <w:r w:rsidRPr="0004467E">
        <w:rPr>
          <w:rFonts w:ascii="Palatino Linotype" w:hAnsi="Palatino Linotype" w:cs="Arial"/>
          <w:b/>
          <w:sz w:val="24"/>
          <w:szCs w:val="24"/>
          <w:u w:val="single"/>
        </w:rPr>
        <w:lastRenderedPageBreak/>
        <w:t xml:space="preserve">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08E2BD45" w14:textId="11126E1E" w:rsidR="009F6476" w:rsidRPr="00DD32C0" w:rsidRDefault="009F6476" w:rsidP="009F6476">
      <w:pPr>
        <w:spacing w:line="360" w:lineRule="auto"/>
        <w:jc w:val="both"/>
        <w:rPr>
          <w:rFonts w:ascii="Palatino Linotype" w:hAnsi="Palatino Linotype" w:cs="Arial"/>
          <w:sz w:val="24"/>
          <w:szCs w:val="24"/>
        </w:rPr>
      </w:pPr>
      <w:r w:rsidRPr="00DD32C0">
        <w:rPr>
          <w:rFonts w:ascii="Palatino Linotype" w:hAnsi="Palatino Linotype" w:cs="Arial"/>
          <w:sz w:val="24"/>
          <w:szCs w:val="24"/>
        </w:rPr>
        <w:t xml:space="preserve">En este tenor, se advierte que </w:t>
      </w:r>
      <w:r w:rsidRPr="00DD32C0">
        <w:rPr>
          <w:rFonts w:ascii="Palatino Linotype" w:hAnsi="Palatino Linotype" w:cs="Arial"/>
          <w:b/>
          <w:sz w:val="24"/>
          <w:szCs w:val="24"/>
        </w:rPr>
        <w:t>El</w:t>
      </w:r>
      <w:r w:rsidRPr="00DD32C0">
        <w:rPr>
          <w:rFonts w:ascii="Palatino Linotype" w:hAnsi="Palatino Linotype" w:cs="Arial"/>
          <w:sz w:val="24"/>
          <w:szCs w:val="24"/>
        </w:rPr>
        <w:t xml:space="preserve"> </w:t>
      </w:r>
      <w:r w:rsidRPr="00DD32C0">
        <w:rPr>
          <w:rFonts w:ascii="Palatino Linotype" w:hAnsi="Palatino Linotype" w:cs="Arial"/>
          <w:b/>
          <w:sz w:val="24"/>
          <w:szCs w:val="24"/>
        </w:rPr>
        <w:t xml:space="preserve">Sujeto Obligado </w:t>
      </w:r>
      <w:r w:rsidRPr="00DD32C0">
        <w:rPr>
          <w:rFonts w:ascii="Palatino Linotype" w:hAnsi="Palatino Linotype" w:cs="Arial"/>
          <w:sz w:val="24"/>
          <w:szCs w:val="24"/>
        </w:rPr>
        <w:t xml:space="preserve">con la información enviada a este Órgano Garante, </w:t>
      </w:r>
      <w:r w:rsidR="00E71827" w:rsidRPr="00DD32C0">
        <w:rPr>
          <w:rFonts w:ascii="Palatino Linotype" w:hAnsi="Palatino Linotype" w:cs="Arial"/>
          <w:b/>
          <w:sz w:val="24"/>
          <w:szCs w:val="24"/>
        </w:rPr>
        <w:t>colma</w:t>
      </w:r>
      <w:r w:rsidRPr="00DD32C0">
        <w:rPr>
          <w:rFonts w:ascii="Palatino Linotype" w:hAnsi="Palatino Linotype" w:cs="Arial"/>
          <w:b/>
          <w:sz w:val="24"/>
          <w:szCs w:val="24"/>
        </w:rPr>
        <w:t xml:space="preserve"> </w:t>
      </w:r>
      <w:r w:rsidRPr="00DD32C0">
        <w:rPr>
          <w:rFonts w:ascii="Palatino Linotype" w:hAnsi="Palatino Linotype" w:cs="Arial"/>
          <w:sz w:val="24"/>
          <w:szCs w:val="24"/>
        </w:rPr>
        <w:t xml:space="preserve">el acto que le dio origen </w:t>
      </w:r>
      <w:r w:rsidR="00E71827" w:rsidRPr="00DD32C0">
        <w:rPr>
          <w:rFonts w:ascii="Palatino Linotype" w:hAnsi="Palatino Linotype" w:cs="Arial"/>
          <w:sz w:val="24"/>
          <w:szCs w:val="24"/>
        </w:rPr>
        <w:t>al recurso de revisión</w:t>
      </w:r>
      <w:r w:rsidRPr="00DD32C0">
        <w:rPr>
          <w:rFonts w:ascii="Palatino Linotype" w:hAnsi="Palatino Linotype" w:cs="Arial"/>
          <w:sz w:val="24"/>
          <w:szCs w:val="24"/>
        </w:rPr>
        <w:t xml:space="preserve">, </w:t>
      </w:r>
      <w:r w:rsidRPr="00DD32C0">
        <w:rPr>
          <w:rFonts w:ascii="Palatino Linotype" w:hAnsi="Palatino Linotype" w:cs="Arial"/>
          <w:b/>
          <w:sz w:val="24"/>
          <w:szCs w:val="24"/>
        </w:rPr>
        <w:t xml:space="preserve">por lo que trae como consecuencia que </w:t>
      </w:r>
      <w:r w:rsidR="00E71827" w:rsidRPr="00DD32C0">
        <w:rPr>
          <w:rFonts w:ascii="Palatino Linotype" w:hAnsi="Palatino Linotype" w:cs="Arial"/>
          <w:b/>
          <w:sz w:val="24"/>
          <w:szCs w:val="24"/>
        </w:rPr>
        <w:t>el mismo quede</w:t>
      </w:r>
      <w:r w:rsidRPr="00DD32C0">
        <w:rPr>
          <w:rFonts w:ascii="Palatino Linotype" w:hAnsi="Palatino Linotype" w:cs="Arial"/>
          <w:b/>
          <w:sz w:val="24"/>
          <w:szCs w:val="24"/>
        </w:rPr>
        <w:t xml:space="preserve"> sin materia, </w:t>
      </w:r>
      <w:r w:rsidRPr="00DD32C0">
        <w:rPr>
          <w:rFonts w:ascii="Palatino Linotype" w:hAnsi="Palatino Linotype" w:cs="Arial"/>
          <w:sz w:val="24"/>
          <w:szCs w:val="24"/>
        </w:rPr>
        <w:t>actualizándose de este modo, la hipótesis jurídica contenida en</w:t>
      </w:r>
      <w:r w:rsidR="00E71827" w:rsidRPr="00DD32C0">
        <w:rPr>
          <w:rFonts w:ascii="Palatino Linotype" w:hAnsi="Palatino Linotype" w:cs="Arial"/>
          <w:sz w:val="24"/>
          <w:szCs w:val="24"/>
        </w:rPr>
        <w:t xml:space="preserve"> la fracción V</w:t>
      </w:r>
      <w:r w:rsidRPr="00DD32C0">
        <w:rPr>
          <w:rFonts w:ascii="Palatino Linotype" w:hAnsi="Palatino Linotype" w:cs="Arial"/>
          <w:sz w:val="24"/>
          <w:szCs w:val="24"/>
        </w:rPr>
        <w:t xml:space="preserve"> del artículo 192. </w:t>
      </w:r>
    </w:p>
    <w:p w14:paraId="7D83B616" w14:textId="7BD5C526" w:rsidR="009F6476" w:rsidRPr="0004467E" w:rsidRDefault="009F6476" w:rsidP="009F6476">
      <w:pPr>
        <w:spacing w:line="360" w:lineRule="auto"/>
        <w:jc w:val="both"/>
        <w:rPr>
          <w:rFonts w:ascii="Palatino Linotype" w:hAnsi="Palatino Linotype" w:cs="Arial"/>
          <w:sz w:val="24"/>
          <w:szCs w:val="24"/>
        </w:rPr>
      </w:pPr>
      <w:r w:rsidRPr="00DD32C0">
        <w:rPr>
          <w:rFonts w:ascii="Palatino Linotype" w:hAnsi="Palatino Linotype" w:cs="Arial"/>
          <w:sz w:val="24"/>
          <w:szCs w:val="24"/>
        </w:rPr>
        <w:t xml:space="preserve">De este modo, cuando </w:t>
      </w:r>
      <w:r w:rsidRPr="00DD32C0">
        <w:rPr>
          <w:rFonts w:ascii="Palatino Linotype" w:hAnsi="Palatino Linotype" w:cs="Arial"/>
          <w:b/>
          <w:sz w:val="24"/>
          <w:szCs w:val="24"/>
        </w:rPr>
        <w:t>El</w:t>
      </w:r>
      <w:r w:rsidRPr="00DD32C0">
        <w:rPr>
          <w:rFonts w:ascii="Palatino Linotype" w:hAnsi="Palatino Linotype" w:cs="Arial"/>
          <w:sz w:val="24"/>
          <w:szCs w:val="24"/>
        </w:rPr>
        <w:t xml:space="preserve"> </w:t>
      </w:r>
      <w:r w:rsidRPr="00DD32C0">
        <w:rPr>
          <w:rFonts w:ascii="Palatino Linotype" w:hAnsi="Palatino Linotype" w:cs="Arial"/>
          <w:b/>
          <w:sz w:val="24"/>
          <w:szCs w:val="24"/>
        </w:rPr>
        <w:t>Sujeto Obligado</w:t>
      </w:r>
      <w:r w:rsidRPr="00DD32C0">
        <w:rPr>
          <w:rFonts w:ascii="Palatino Linotype" w:hAnsi="Palatino Linotype" w:cs="Arial"/>
          <w:sz w:val="24"/>
          <w:szCs w:val="24"/>
        </w:rPr>
        <w:t xml:space="preserve">, antes de que se dicte resolución definitiva, entrega la información solicitada; el recurso de revisión que al efecto se haya interpuesto queda sin materia lo que imposibilita el estudio de fondo de la </w:t>
      </w:r>
      <w:r w:rsidRPr="00DD32C0">
        <w:rPr>
          <w:rFonts w:ascii="Palatino Linotype" w:hAnsi="Palatino Linotype" w:cs="Arial"/>
          <w:b/>
          <w:i/>
          <w:sz w:val="24"/>
          <w:szCs w:val="24"/>
        </w:rPr>
        <w:t xml:space="preserve">litis </w:t>
      </w:r>
      <w:r w:rsidRPr="00DD32C0">
        <w:rPr>
          <w:rFonts w:ascii="Palatino Linotype" w:hAnsi="Palatino Linotype" w:cs="Arial"/>
          <w:sz w:val="24"/>
          <w:szCs w:val="24"/>
        </w:rPr>
        <w:t>planteada, debido a que la afectación en su esfera de derechos fue restituida por la propia autoridad que emitió el acto de impugnación.</w:t>
      </w:r>
      <w:r w:rsidRPr="0004467E">
        <w:rPr>
          <w:rFonts w:ascii="Palatino Linotype" w:hAnsi="Palatino Linotype" w:cs="Arial"/>
          <w:sz w:val="24"/>
          <w:szCs w:val="24"/>
        </w:rPr>
        <w:t xml:space="preserve"> </w:t>
      </w:r>
    </w:p>
    <w:p w14:paraId="40ED68C5" w14:textId="0B1735CA" w:rsidR="009F6476" w:rsidRDefault="009F6476" w:rsidP="009F6476">
      <w:pPr>
        <w:tabs>
          <w:tab w:val="left" w:pos="7797"/>
        </w:tabs>
        <w:spacing w:line="360" w:lineRule="auto"/>
        <w:jc w:val="both"/>
        <w:rPr>
          <w:rFonts w:ascii="Palatino Linotype" w:hAnsi="Palatino Linotype" w:cs="Arial"/>
          <w:sz w:val="24"/>
          <w:szCs w:val="24"/>
        </w:rPr>
      </w:pPr>
      <w:r w:rsidRPr="00DD32C0">
        <w:rPr>
          <w:rFonts w:ascii="Palatino Linotype" w:hAnsi="Palatino Linotype" w:cs="Arial"/>
          <w:sz w:val="24"/>
          <w:szCs w:val="24"/>
        </w:rPr>
        <w:t xml:space="preserve">Por lo tanto, para que se actualice el sobreseimiento de un recurso de revisión, </w:t>
      </w:r>
      <w:r w:rsidRPr="00DD32C0">
        <w:rPr>
          <w:rFonts w:ascii="Palatino Linotype" w:hAnsi="Palatino Linotype" w:cs="Arial"/>
          <w:b/>
          <w:sz w:val="24"/>
          <w:szCs w:val="24"/>
        </w:rPr>
        <w:t>El</w:t>
      </w:r>
      <w:r w:rsidRPr="00DD32C0">
        <w:rPr>
          <w:rFonts w:ascii="Palatino Linotype" w:hAnsi="Palatino Linotype" w:cs="Arial"/>
          <w:sz w:val="24"/>
          <w:szCs w:val="24"/>
        </w:rPr>
        <w:t xml:space="preserve"> </w:t>
      </w:r>
      <w:r w:rsidRPr="00DD32C0">
        <w:rPr>
          <w:rFonts w:ascii="Palatino Linotype" w:hAnsi="Palatino Linotype" w:cs="Arial"/>
          <w:b/>
          <w:sz w:val="24"/>
          <w:szCs w:val="24"/>
        </w:rPr>
        <w:t xml:space="preserve">Sujeto Obligado </w:t>
      </w:r>
      <w:r w:rsidRPr="00DD32C0">
        <w:rPr>
          <w:rFonts w:ascii="Palatino Linotype" w:hAnsi="Palatino Linotype" w:cs="Arial"/>
          <w:sz w:val="24"/>
          <w:szCs w:val="24"/>
        </w:rPr>
        <w:t xml:space="preserve">puede entregar la información al momento de rendir su </w:t>
      </w:r>
      <w:r w:rsidRPr="00DD32C0">
        <w:rPr>
          <w:rFonts w:ascii="Palatino Linotype" w:hAnsi="Palatino Linotype" w:cs="Arial"/>
          <w:b/>
          <w:sz w:val="24"/>
          <w:szCs w:val="24"/>
          <w:u w:val="single"/>
        </w:rPr>
        <w:t>informe de justificación dentro de los siete días</w:t>
      </w:r>
      <w:r w:rsidRPr="00DD32C0">
        <w:rPr>
          <w:rFonts w:ascii="Palatino Linotype" w:hAnsi="Palatino Linotype" w:cs="Arial"/>
          <w:b/>
          <w:sz w:val="24"/>
          <w:szCs w:val="24"/>
        </w:rPr>
        <w:t xml:space="preserve"> </w:t>
      </w:r>
      <w:r w:rsidRPr="00DD32C0">
        <w:rPr>
          <w:rFonts w:ascii="Palatino Linotype" w:hAnsi="Palatino Linotype" w:cs="Arial"/>
          <w:sz w:val="24"/>
          <w:szCs w:val="24"/>
        </w:rPr>
        <w:t>previstos para manifestar lo que a su derecho convenga.</w:t>
      </w:r>
    </w:p>
    <w:p w14:paraId="2A07EF88" w14:textId="4282BD4F" w:rsidR="00DD32C0" w:rsidRPr="00717553" w:rsidRDefault="00DD32C0" w:rsidP="00DD32C0">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sidRPr="002E3488">
        <w:rPr>
          <w:rFonts w:ascii="Palatino Linotype" w:hAnsi="Palatino Linotype" w:cs="Arial"/>
          <w:b/>
          <w:sz w:val="24"/>
          <w:szCs w:val="24"/>
        </w:rPr>
        <w:t xml:space="preserve">La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con fundamento en el artículo 186 fracción I, en conc</w:t>
      </w:r>
      <w:r>
        <w:rPr>
          <w:rFonts w:ascii="Palatino Linotype" w:hAnsi="Palatino Linotype" w:cs="Arial"/>
          <w:b/>
          <w:sz w:val="24"/>
          <w:szCs w:val="24"/>
        </w:rPr>
        <w:t>ordancia con el 192 fracción V</w:t>
      </w:r>
      <w:r w:rsidRPr="002E3488">
        <w:rPr>
          <w:rFonts w:ascii="Palatino Linotype" w:hAnsi="Palatino Linotype" w:cs="Arial"/>
          <w:b/>
          <w:sz w:val="24"/>
          <w:szCs w:val="24"/>
        </w:rPr>
        <w:t xml:space="preserve">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Pr>
          <w:rFonts w:ascii="Palatino Linotype" w:hAnsi="Palatino Linotype" w:cs="Arial"/>
          <w:b/>
          <w:sz w:val="24"/>
          <w:szCs w:val="24"/>
          <w:lang w:val="es-ES_tradnl"/>
        </w:rPr>
        <w:t>3165</w:t>
      </w:r>
      <w:r w:rsidRPr="002E3488">
        <w:rPr>
          <w:rFonts w:ascii="Palatino Linotype" w:hAnsi="Palatino Linotype" w:cs="Arial"/>
          <w:b/>
          <w:sz w:val="24"/>
          <w:szCs w:val="24"/>
          <w:lang w:val="es-ES_tradnl"/>
        </w:rPr>
        <w:t xml:space="preserve">/INFOEM/IP/RR/2018,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3015D9DB" w14:textId="77777777" w:rsidR="009F6476" w:rsidRPr="00523CF0" w:rsidRDefault="009F6476" w:rsidP="009F6476">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07472AB6" w14:textId="77777777" w:rsidR="009F6476" w:rsidRPr="00523CF0" w:rsidRDefault="009F6476" w:rsidP="009F6476">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lastRenderedPageBreak/>
        <w:t>SE    RESUELVE</w:t>
      </w:r>
    </w:p>
    <w:p w14:paraId="184E8450" w14:textId="039D2C12" w:rsidR="00E71827" w:rsidRPr="00717553" w:rsidRDefault="00E71827" w:rsidP="00E71827">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03165</w:t>
      </w:r>
      <w:r w:rsidRPr="00AF55AC">
        <w:rPr>
          <w:rFonts w:ascii="Palatino Linotype" w:hAnsi="Palatino Linotype" w:cs="Arial"/>
          <w:b/>
          <w:sz w:val="24"/>
          <w:szCs w:val="24"/>
          <w:lang w:val="es-ES_tradnl"/>
        </w:rPr>
        <w:t xml:space="preserve">/INFOEM/IP/RR/2018, </w:t>
      </w:r>
      <w:r w:rsidR="00DD32C0" w:rsidRPr="00DD32C0">
        <w:rPr>
          <w:rFonts w:ascii="Palatino Linotype" w:hAnsi="Palatino Linotype" w:cs="Arial"/>
          <w:b/>
          <w:sz w:val="24"/>
          <w:szCs w:val="24"/>
          <w:lang w:val="es-ES_tradnl"/>
        </w:rPr>
        <w:t>por quedarse</w:t>
      </w:r>
      <w:r w:rsidRPr="00DD32C0">
        <w:rPr>
          <w:rFonts w:ascii="Palatino Linotype" w:hAnsi="Palatino Linotype" w:cs="Arial"/>
          <w:b/>
          <w:sz w:val="24"/>
          <w:szCs w:val="24"/>
          <w:lang w:val="es-ES_tradnl"/>
        </w:rPr>
        <w:t xml:space="preserve"> sin materia</w:t>
      </w:r>
      <w:r w:rsidRPr="00AF55AC">
        <w:rPr>
          <w:rFonts w:ascii="Palatino Linotype" w:hAnsi="Palatino Linotype" w:cs="Arial"/>
          <w:sz w:val="24"/>
          <w:szCs w:val="24"/>
          <w:lang w:val="es-ES_tradnl"/>
        </w:rPr>
        <w:t xml:space="preserve"> en términos del Considerando </w:t>
      </w:r>
      <w:r w:rsidRPr="00AF55AC">
        <w:rPr>
          <w:rFonts w:ascii="Palatino Linotype" w:hAnsi="Palatino Linotype" w:cs="Arial"/>
          <w:b/>
          <w:sz w:val="24"/>
          <w:szCs w:val="24"/>
          <w:lang w:val="es-ES_tradnl"/>
        </w:rPr>
        <w:t xml:space="preserve">TERCERO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1736A331" w14:textId="77777777" w:rsidR="00E71827" w:rsidRDefault="00E71827" w:rsidP="00E71827">
      <w:pPr>
        <w:spacing w:before="240" w:line="360" w:lineRule="auto"/>
        <w:jc w:val="both"/>
        <w:rPr>
          <w:rFonts w:ascii="Palatino Linotype" w:hAnsi="Palatino Linotype" w:cs="Arial"/>
          <w:sz w:val="24"/>
          <w:szCs w:val="24"/>
          <w:lang w:val="es-ES_tradnl"/>
        </w:rPr>
      </w:pPr>
    </w:p>
    <w:p w14:paraId="261F5622" w14:textId="77777777" w:rsidR="00E71827" w:rsidRDefault="00E71827" w:rsidP="00E71827">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 la</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1B382D32" w14:textId="77777777" w:rsidR="00E71827" w:rsidRDefault="00E71827" w:rsidP="00E71827">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552A9EA5" w14:textId="77777777" w:rsidR="00E71827" w:rsidRDefault="00E71827" w:rsidP="00E71827">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TERCERO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sidRPr="0004467E">
        <w:rPr>
          <w:rFonts w:ascii="Palatino Linotype" w:hAnsi="Palatino Linotype"/>
          <w:sz w:val="24"/>
          <w:szCs w:val="24"/>
          <w:shd w:val="clear" w:color="auto" w:fill="FFFFFF"/>
        </w:rPr>
        <w:t>la presente resolución a</w:t>
      </w:r>
      <w:r>
        <w:rPr>
          <w:rFonts w:ascii="Palatino Linotype" w:hAnsi="Palatino Linotype"/>
          <w:b/>
          <w:sz w:val="24"/>
          <w:szCs w:val="24"/>
          <w:shd w:val="clear" w:color="auto" w:fill="FFFFFF"/>
        </w:rPr>
        <w:t xml:space="preserve"> LA RECURRENTE.</w:t>
      </w:r>
      <w:r>
        <w:rPr>
          <w:rFonts w:ascii="Palatino Linotype" w:hAnsi="Palatino Linotype"/>
          <w:sz w:val="24"/>
          <w:szCs w:val="24"/>
          <w:shd w:val="clear" w:color="auto" w:fill="FFFFFF"/>
        </w:rPr>
        <w:t xml:space="preserve"> </w:t>
      </w:r>
    </w:p>
    <w:p w14:paraId="5F1504B8" w14:textId="77777777" w:rsidR="00E71827" w:rsidRPr="0004467E" w:rsidRDefault="00E71827" w:rsidP="00E71827">
      <w:pPr>
        <w:widowControl w:val="0"/>
        <w:autoSpaceDE w:val="0"/>
        <w:autoSpaceDN w:val="0"/>
        <w:adjustRightInd w:val="0"/>
        <w:spacing w:before="240" w:after="240" w:line="360" w:lineRule="auto"/>
        <w:jc w:val="both"/>
        <w:rPr>
          <w:rFonts w:ascii="Palatino Linotype" w:hAnsi="Palatino Linotype" w:cs="Arial"/>
          <w:b/>
          <w:sz w:val="24"/>
          <w:szCs w:val="24"/>
          <w:lang w:val="es-ES_tradnl"/>
        </w:rPr>
      </w:pPr>
    </w:p>
    <w:p w14:paraId="4462EC72" w14:textId="77777777" w:rsidR="00E71827" w:rsidRPr="003508B1" w:rsidRDefault="00E71827" w:rsidP="00E71827">
      <w:pPr>
        <w:spacing w:before="240" w:after="240"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CUARTO</w:t>
      </w:r>
      <w:r w:rsidRPr="00F55762">
        <w:rPr>
          <w:rFonts w:ascii="Palatino Linotype" w:hAnsi="Palatino Linotype" w:cs="Arial"/>
          <w:b/>
          <w:bCs/>
          <w:sz w:val="28"/>
          <w:lang w:eastAsia="es-MX"/>
        </w:rPr>
        <w:t>.</w:t>
      </w:r>
      <w:r w:rsidRPr="00F55762">
        <w:rPr>
          <w:rFonts w:ascii="Palatino Linotype" w:hAnsi="Palatino Linotype"/>
          <w:b/>
          <w:szCs w:val="17"/>
          <w:lang w:eastAsia="es-ES_tradnl"/>
        </w:rPr>
        <w:t xml:space="preserve"> </w:t>
      </w:r>
      <w:r w:rsidRPr="00F55762">
        <w:rPr>
          <w:rFonts w:ascii="Palatino Linotype" w:hAnsi="Palatino Linotype"/>
          <w:b/>
          <w:sz w:val="24"/>
          <w:szCs w:val="24"/>
          <w:lang w:eastAsia="es-ES_tradnl"/>
        </w:rPr>
        <w:t xml:space="preserve">Hágase del conocimiento </w:t>
      </w:r>
      <w:r w:rsidRPr="00F55762">
        <w:rPr>
          <w:rFonts w:ascii="Palatino Linotype" w:hAnsi="Palatino Linotype"/>
          <w:sz w:val="24"/>
          <w:szCs w:val="24"/>
          <w:lang w:eastAsia="es-ES_tradnl"/>
        </w:rPr>
        <w:t xml:space="preserve">de </w:t>
      </w:r>
      <w:r w:rsidRPr="00F55762">
        <w:rPr>
          <w:rFonts w:ascii="Palatino Linotype" w:hAnsi="Palatino Linotype"/>
          <w:b/>
          <w:sz w:val="24"/>
          <w:szCs w:val="24"/>
          <w:lang w:eastAsia="es-ES_tradnl"/>
        </w:rPr>
        <w:t>LA</w:t>
      </w:r>
      <w:r w:rsidRPr="00F55762">
        <w:rPr>
          <w:rFonts w:ascii="Palatino Linotype" w:eastAsia="Calibri" w:hAnsi="Palatino Linotype" w:cs="Arial"/>
          <w:b/>
          <w:sz w:val="24"/>
          <w:szCs w:val="24"/>
          <w:lang w:eastAsia="es-MX"/>
        </w:rPr>
        <w:t xml:space="preserve"> RECURRENTE </w:t>
      </w:r>
      <w:r w:rsidRPr="00F55762">
        <w:rPr>
          <w:rFonts w:ascii="Palatino Linotype" w:hAnsi="Palatino Linotype"/>
          <w:sz w:val="24"/>
          <w:szCs w:val="24"/>
          <w:lang w:eastAsia="es-ES_tradnl"/>
        </w:rPr>
        <w:t>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47D0B0"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0B6885F8" w14:textId="4023C81F" w:rsidR="00E71827" w:rsidRDefault="00E71827" w:rsidP="00E71827">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TERCERO</w:t>
      </w:r>
      <w:r>
        <w:rPr>
          <w:rFonts w:ascii="Palatino Linotype" w:hAnsi="Palatino Linotype" w:cs="Arial"/>
          <w:sz w:val="24"/>
          <w:szCs w:val="24"/>
        </w:rPr>
        <w:t xml:space="preserve"> de la presente resolución.</w:t>
      </w:r>
    </w:p>
    <w:p w14:paraId="171D95B4" w14:textId="77777777" w:rsidR="009510B5" w:rsidRDefault="009510B5" w:rsidP="009510B5">
      <w:pPr>
        <w:pStyle w:val="Prrafodelista"/>
        <w:autoSpaceDE w:val="0"/>
        <w:autoSpaceDN w:val="0"/>
        <w:adjustRightInd w:val="0"/>
        <w:spacing w:line="360" w:lineRule="auto"/>
        <w:ind w:left="0"/>
        <w:jc w:val="both"/>
        <w:rPr>
          <w:rFonts w:ascii="Palatino Linotype" w:hAnsi="Palatino Linotype" w:cs="Arial"/>
        </w:rPr>
      </w:pPr>
    </w:p>
    <w:p w14:paraId="01661EC6" w14:textId="6F141813" w:rsidR="00E71827" w:rsidRDefault="00E71827" w:rsidP="00E71827">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24800" behindDoc="0" locked="0" layoutInCell="1" allowOverlap="1" wp14:anchorId="202A1D66" wp14:editId="0AB695A5">
                <wp:simplePos x="0" y="0"/>
                <wp:positionH relativeFrom="column">
                  <wp:posOffset>-289560</wp:posOffset>
                </wp:positionH>
                <wp:positionV relativeFrom="paragraph">
                  <wp:posOffset>2864485</wp:posOffset>
                </wp:positionV>
                <wp:extent cx="6657340" cy="4403090"/>
                <wp:effectExtent l="0" t="0" r="29210" b="35560"/>
                <wp:wrapNone/>
                <wp:docPr id="3" name="Conector recto 3"/>
                <wp:cNvGraphicFramePr/>
                <a:graphic xmlns:a="http://schemas.openxmlformats.org/drawingml/2006/main">
                  <a:graphicData uri="http://schemas.microsoft.com/office/word/2010/wordprocessingShape">
                    <wps:wsp>
                      <wps:cNvCnPr/>
                      <wps:spPr>
                        <a:xfrm>
                          <a:off x="0" y="0"/>
                          <a:ext cx="6657340" cy="4403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D577B" id="Conector recto 3"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225.55pt" to="501.4pt,5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 xml:space="preserve">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TRIGÉSIMA</w:t>
      </w:r>
      <w:r w:rsidRPr="006C6A05">
        <w:rPr>
          <w:rFonts w:ascii="Palatino Linotype" w:hAnsi="Palatino Linotype" w:cs="Arial"/>
          <w:sz w:val="24"/>
          <w:szCs w:val="24"/>
        </w:rPr>
        <w:t xml:space="preserve"> </w:t>
      </w:r>
      <w:r w:rsidR="00625D0D">
        <w:rPr>
          <w:rFonts w:ascii="Palatino Linotype" w:hAnsi="Palatino Linotype" w:cs="Arial"/>
          <w:sz w:val="24"/>
          <w:szCs w:val="24"/>
        </w:rPr>
        <w:t xml:space="preserve">SÉPTIMA </w:t>
      </w:r>
      <w:r w:rsidRPr="006C6A05">
        <w:rPr>
          <w:rFonts w:ascii="Palatino Linotype" w:hAnsi="Palatino Linotype" w:cs="Arial"/>
          <w:sz w:val="24"/>
          <w:szCs w:val="24"/>
        </w:rPr>
        <w:t xml:space="preserve">SESIÓN ORDINARIA CELEBRADA EL </w:t>
      </w:r>
      <w:r w:rsidR="00625D0D">
        <w:rPr>
          <w:rFonts w:ascii="Palatino Linotype" w:hAnsi="Palatino Linotype" w:cs="Arial"/>
          <w:sz w:val="24"/>
          <w:szCs w:val="24"/>
        </w:rPr>
        <w:t>DIEZ DE OCTUBRE</w:t>
      </w:r>
      <w:r w:rsidRPr="006C6A05">
        <w:rPr>
          <w:rFonts w:ascii="Palatino Linotype" w:hAnsi="Palatino Linotype" w:cs="Arial"/>
          <w:sz w:val="24"/>
          <w:szCs w:val="24"/>
        </w:rPr>
        <w:t xml:space="preserve"> DE DOS MIL DIECIOCHO,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45B74089" w14:textId="77777777" w:rsidR="00E71827" w:rsidRDefault="00E71827" w:rsidP="00E71827">
      <w:pPr>
        <w:spacing w:before="240" w:line="360" w:lineRule="auto"/>
        <w:jc w:val="both"/>
        <w:rPr>
          <w:rFonts w:ascii="Palatino Linotype" w:hAnsi="Palatino Linotype" w:cs="Arial"/>
          <w:sz w:val="24"/>
          <w:szCs w:val="24"/>
        </w:rPr>
      </w:pPr>
    </w:p>
    <w:p w14:paraId="2233A0DD" w14:textId="77777777" w:rsidR="00E71827" w:rsidRPr="00D05C83" w:rsidRDefault="00E71827" w:rsidP="00E71827">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5824" behindDoc="0" locked="0" layoutInCell="1" allowOverlap="1" wp14:anchorId="19978847" wp14:editId="6553BB25">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1D1C3C" w14:textId="77777777" w:rsidR="00E71827" w:rsidRPr="00EF2FC0" w:rsidRDefault="00E71827" w:rsidP="00E71827">
                            <w:pPr>
                              <w:jc w:val="center"/>
                              <w:rPr>
                                <w:rFonts w:ascii="Palatino Linotype" w:hAnsi="Palatino Linotype"/>
                              </w:rPr>
                            </w:pPr>
                            <w:r w:rsidRPr="00EF2FC0">
                              <w:rPr>
                                <w:rFonts w:ascii="Palatino Linotype" w:hAnsi="Palatino Linotype"/>
                                <w:b/>
                              </w:rPr>
                              <w:t>Zulema Martínez Sánchez</w:t>
                            </w:r>
                          </w:p>
                          <w:p w14:paraId="27D12761" w14:textId="77777777" w:rsidR="00E71827" w:rsidRDefault="00E71827" w:rsidP="00E71827">
                            <w:pPr>
                              <w:jc w:val="center"/>
                              <w:rPr>
                                <w:rFonts w:ascii="Palatino Linotype" w:hAnsi="Palatino Linotype"/>
                              </w:rPr>
                            </w:pPr>
                            <w:r>
                              <w:rPr>
                                <w:rFonts w:ascii="Palatino Linotype" w:hAnsi="Palatino Linotype"/>
                              </w:rPr>
                              <w:t>Comisionada Presidenta</w:t>
                            </w:r>
                          </w:p>
                          <w:p w14:paraId="1DE07833" w14:textId="77777777" w:rsidR="00E71827" w:rsidRDefault="00E71827" w:rsidP="00E71827">
                            <w:pPr>
                              <w:jc w:val="center"/>
                              <w:rPr>
                                <w:rFonts w:ascii="Palatino Linotype" w:hAnsi="Palatino Linotype"/>
                                <w:b/>
                              </w:rPr>
                            </w:pPr>
                            <w:r>
                              <w:rPr>
                                <w:rFonts w:ascii="Palatino Linotype" w:hAnsi="Palatino Linotype"/>
                                <w:b/>
                              </w:rPr>
                              <w:t>(Rúbrica).</w:t>
                            </w:r>
                          </w:p>
                          <w:p w14:paraId="47700CB3" w14:textId="77777777" w:rsidR="00E71827" w:rsidRPr="00016AF3" w:rsidRDefault="00E71827" w:rsidP="00E7182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78847"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25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701D1C3C" w14:textId="77777777" w:rsidR="00E71827" w:rsidRPr="00EF2FC0" w:rsidRDefault="00E71827" w:rsidP="00E71827">
                      <w:pPr>
                        <w:jc w:val="center"/>
                        <w:rPr>
                          <w:rFonts w:ascii="Palatino Linotype" w:hAnsi="Palatino Linotype"/>
                        </w:rPr>
                      </w:pPr>
                      <w:r w:rsidRPr="00EF2FC0">
                        <w:rPr>
                          <w:rFonts w:ascii="Palatino Linotype" w:hAnsi="Palatino Linotype"/>
                          <w:b/>
                        </w:rPr>
                        <w:t>Zulema Martínez Sánchez</w:t>
                      </w:r>
                    </w:p>
                    <w:p w14:paraId="27D12761" w14:textId="77777777" w:rsidR="00E71827" w:rsidRDefault="00E71827" w:rsidP="00E71827">
                      <w:pPr>
                        <w:jc w:val="center"/>
                        <w:rPr>
                          <w:rFonts w:ascii="Palatino Linotype" w:hAnsi="Palatino Linotype"/>
                        </w:rPr>
                      </w:pPr>
                      <w:r>
                        <w:rPr>
                          <w:rFonts w:ascii="Palatino Linotype" w:hAnsi="Palatino Linotype"/>
                        </w:rPr>
                        <w:t>Comisionada Presidenta</w:t>
                      </w:r>
                    </w:p>
                    <w:p w14:paraId="1DE07833" w14:textId="77777777" w:rsidR="00E71827" w:rsidRDefault="00E71827" w:rsidP="00E71827">
                      <w:pPr>
                        <w:jc w:val="center"/>
                        <w:rPr>
                          <w:rFonts w:ascii="Palatino Linotype" w:hAnsi="Palatino Linotype"/>
                          <w:b/>
                        </w:rPr>
                      </w:pPr>
                      <w:r>
                        <w:rPr>
                          <w:rFonts w:ascii="Palatino Linotype" w:hAnsi="Palatino Linotype"/>
                          <w:b/>
                        </w:rPr>
                        <w:t>(Rúbrica).</w:t>
                      </w:r>
                    </w:p>
                    <w:p w14:paraId="47700CB3" w14:textId="77777777" w:rsidR="00E71827" w:rsidRPr="00016AF3" w:rsidRDefault="00E71827" w:rsidP="00E71827">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31AEFC1A" w14:textId="77777777" w:rsidR="00E71827" w:rsidRDefault="00E71827" w:rsidP="00E71827">
      <w:pPr>
        <w:autoSpaceDE w:val="0"/>
        <w:autoSpaceDN w:val="0"/>
        <w:adjustRightInd w:val="0"/>
        <w:spacing w:before="240" w:line="480" w:lineRule="auto"/>
        <w:jc w:val="both"/>
        <w:rPr>
          <w:rFonts w:ascii="Palatino Linotype" w:hAnsi="Palatino Linotype" w:cs="Arial"/>
          <w:sz w:val="24"/>
          <w:szCs w:val="24"/>
        </w:rPr>
      </w:pPr>
    </w:p>
    <w:p w14:paraId="210A45AB" w14:textId="77777777" w:rsidR="00E71827" w:rsidRDefault="00E71827" w:rsidP="00E71827">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14:anchorId="583F72DA" wp14:editId="1525EB11">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0026C9" w14:textId="77777777" w:rsidR="00E71827" w:rsidRPr="00EF2FC0" w:rsidRDefault="00E71827" w:rsidP="00E71827">
                            <w:pPr>
                              <w:jc w:val="center"/>
                              <w:rPr>
                                <w:rFonts w:ascii="Palatino Linotype" w:hAnsi="Palatino Linotype"/>
                                <w:b/>
                              </w:rPr>
                            </w:pPr>
                            <w:r w:rsidRPr="00EF2FC0">
                              <w:rPr>
                                <w:rFonts w:ascii="Palatino Linotype" w:hAnsi="Palatino Linotype"/>
                                <w:b/>
                              </w:rPr>
                              <w:t>Eva Abaid Yapur</w:t>
                            </w:r>
                          </w:p>
                          <w:p w14:paraId="7ADCB147" w14:textId="77777777" w:rsidR="00E71827" w:rsidRPr="00EF2FC0" w:rsidRDefault="00E71827" w:rsidP="00E71827">
                            <w:pPr>
                              <w:jc w:val="center"/>
                              <w:rPr>
                                <w:rFonts w:ascii="Palatino Linotype" w:hAnsi="Palatino Linotype"/>
                              </w:rPr>
                            </w:pPr>
                            <w:r w:rsidRPr="00EF2FC0">
                              <w:rPr>
                                <w:rFonts w:ascii="Palatino Linotype" w:hAnsi="Palatino Linotype"/>
                              </w:rPr>
                              <w:t>Comisionada</w:t>
                            </w:r>
                          </w:p>
                          <w:p w14:paraId="7F89DCD6" w14:textId="77777777" w:rsidR="00E71827" w:rsidRDefault="00E71827" w:rsidP="00E71827">
                            <w:pPr>
                              <w:jc w:val="center"/>
                              <w:rPr>
                                <w:rFonts w:ascii="Palatino Linotype" w:hAnsi="Palatino Linotype"/>
                                <w:b/>
                              </w:rPr>
                            </w:pPr>
                            <w:r>
                              <w:rPr>
                                <w:rFonts w:ascii="Palatino Linotype" w:hAnsi="Palatino Linotype"/>
                                <w:b/>
                              </w:rPr>
                              <w:t>(Rúbrica).</w:t>
                            </w:r>
                          </w:p>
                          <w:p w14:paraId="66E9FB3F" w14:textId="77777777" w:rsidR="00E71827" w:rsidRDefault="00E71827" w:rsidP="00E7182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72DA" id="Cuadro de texto 15" o:spid="_x0000_s1027" type="#_x0000_t202" style="position:absolute;left:0;text-align:left;margin-left:-26.25pt;margin-top:48.8pt;width:195.75pt;height:7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220026C9" w14:textId="77777777" w:rsidR="00E71827" w:rsidRPr="00EF2FC0" w:rsidRDefault="00E71827" w:rsidP="00E71827">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7ADCB147" w14:textId="77777777" w:rsidR="00E71827" w:rsidRPr="00EF2FC0" w:rsidRDefault="00E71827" w:rsidP="00E71827">
                      <w:pPr>
                        <w:jc w:val="center"/>
                        <w:rPr>
                          <w:rFonts w:ascii="Palatino Linotype" w:hAnsi="Palatino Linotype"/>
                        </w:rPr>
                      </w:pPr>
                      <w:r w:rsidRPr="00EF2FC0">
                        <w:rPr>
                          <w:rFonts w:ascii="Palatino Linotype" w:hAnsi="Palatino Linotype"/>
                        </w:rPr>
                        <w:t>Comisionada</w:t>
                      </w:r>
                    </w:p>
                    <w:p w14:paraId="7F89DCD6" w14:textId="77777777" w:rsidR="00E71827" w:rsidRDefault="00E71827" w:rsidP="00E71827">
                      <w:pPr>
                        <w:jc w:val="center"/>
                        <w:rPr>
                          <w:rFonts w:ascii="Palatino Linotype" w:hAnsi="Palatino Linotype"/>
                          <w:b/>
                        </w:rPr>
                      </w:pPr>
                      <w:r>
                        <w:rPr>
                          <w:rFonts w:ascii="Palatino Linotype" w:hAnsi="Palatino Linotype"/>
                          <w:b/>
                        </w:rPr>
                        <w:t>(Rúbrica).</w:t>
                      </w:r>
                    </w:p>
                    <w:p w14:paraId="66E9FB3F" w14:textId="77777777" w:rsidR="00E71827" w:rsidRDefault="00E71827" w:rsidP="00E71827">
                      <w:pPr>
                        <w:jc w:val="center"/>
                      </w:pPr>
                    </w:p>
                  </w:txbxContent>
                </v:textbox>
                <w10:wrap anchorx="margin"/>
              </v:shape>
            </w:pict>
          </mc:Fallback>
        </mc:AlternateContent>
      </w:r>
    </w:p>
    <w:p w14:paraId="221F6AE5" w14:textId="77777777" w:rsidR="00E71827" w:rsidRDefault="00E71827" w:rsidP="00E71827">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7872" behindDoc="0" locked="0" layoutInCell="1" allowOverlap="1" wp14:anchorId="6AB7A4CB" wp14:editId="2239F3BD">
                <wp:simplePos x="0" y="0"/>
                <wp:positionH relativeFrom="margin">
                  <wp:posOffset>3558540</wp:posOffset>
                </wp:positionH>
                <wp:positionV relativeFrom="paragraph">
                  <wp:posOffset>85090</wp:posOffset>
                </wp:positionV>
                <wp:extent cx="2543175" cy="9429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B295B1" w14:textId="77777777" w:rsidR="00E71827" w:rsidRPr="00EF2FC0" w:rsidRDefault="00E71827" w:rsidP="00E71827">
                            <w:pPr>
                              <w:jc w:val="center"/>
                              <w:rPr>
                                <w:rFonts w:ascii="Palatino Linotype" w:hAnsi="Palatino Linotype"/>
                              </w:rPr>
                            </w:pPr>
                            <w:r>
                              <w:rPr>
                                <w:rFonts w:ascii="Palatino Linotype" w:hAnsi="Palatino Linotype"/>
                                <w:b/>
                              </w:rPr>
                              <w:t>José Guadalupe Luna Hernández</w:t>
                            </w:r>
                          </w:p>
                          <w:p w14:paraId="452563EB" w14:textId="77777777" w:rsidR="00E71827" w:rsidRDefault="00E71827" w:rsidP="00E71827">
                            <w:pPr>
                              <w:jc w:val="center"/>
                              <w:rPr>
                                <w:rFonts w:ascii="Palatino Linotype" w:hAnsi="Palatino Linotype"/>
                              </w:rPr>
                            </w:pPr>
                            <w:r w:rsidRPr="00EF2FC0">
                              <w:rPr>
                                <w:rFonts w:ascii="Palatino Linotype" w:hAnsi="Palatino Linotype"/>
                              </w:rPr>
                              <w:t>Comisionado</w:t>
                            </w:r>
                          </w:p>
                          <w:p w14:paraId="46770630" w14:textId="77777777" w:rsidR="00E71827" w:rsidRPr="009234AD" w:rsidRDefault="00E71827" w:rsidP="00E7182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7A4CB" id="Cuadro de texto 1" o:spid="_x0000_s1028" type="#_x0000_t202" style="position:absolute;left:0;text-align:left;margin-left:280.2pt;margin-top:6.7pt;width:200.25pt;height:74.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hQmAIAAMA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" fillcolor="white [3201]" strokecolor="white [3212]" strokeweight=".5pt">
                <v:textbox>
                  <w:txbxContent>
                    <w:p w14:paraId="13B295B1" w14:textId="77777777" w:rsidR="00E71827" w:rsidRPr="00EF2FC0" w:rsidRDefault="00E71827" w:rsidP="00E71827">
                      <w:pPr>
                        <w:jc w:val="center"/>
                        <w:rPr>
                          <w:rFonts w:ascii="Palatino Linotype" w:hAnsi="Palatino Linotype"/>
                        </w:rPr>
                      </w:pPr>
                      <w:r>
                        <w:rPr>
                          <w:rFonts w:ascii="Palatino Linotype" w:hAnsi="Palatino Linotype"/>
                          <w:b/>
                        </w:rPr>
                        <w:t>José Guadalupe Luna Hernández</w:t>
                      </w:r>
                    </w:p>
                    <w:p w14:paraId="452563EB" w14:textId="77777777" w:rsidR="00E71827" w:rsidRDefault="00E71827" w:rsidP="00E71827">
                      <w:pPr>
                        <w:jc w:val="center"/>
                        <w:rPr>
                          <w:rFonts w:ascii="Palatino Linotype" w:hAnsi="Palatino Linotype"/>
                        </w:rPr>
                      </w:pPr>
                      <w:r w:rsidRPr="00EF2FC0">
                        <w:rPr>
                          <w:rFonts w:ascii="Palatino Linotype" w:hAnsi="Palatino Linotype"/>
                        </w:rPr>
                        <w:t>Comisionado</w:t>
                      </w:r>
                    </w:p>
                    <w:p w14:paraId="46770630" w14:textId="77777777" w:rsidR="00E71827" w:rsidRPr="009234AD" w:rsidRDefault="00E71827" w:rsidP="00E7182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A548864" w14:textId="77777777" w:rsidR="00E71827" w:rsidRPr="00D54B7D" w:rsidRDefault="00E71827" w:rsidP="00E71827">
      <w:pPr>
        <w:spacing w:before="240" w:line="480" w:lineRule="auto"/>
        <w:jc w:val="both"/>
        <w:rPr>
          <w:rFonts w:ascii="Palatino Linotype" w:hAnsi="Palatino Linotype"/>
        </w:rPr>
      </w:pPr>
    </w:p>
    <w:p w14:paraId="08013CD2" w14:textId="77777777" w:rsidR="00E71827" w:rsidRPr="00D54B7D" w:rsidRDefault="00E71827" w:rsidP="00E71827">
      <w:pPr>
        <w:spacing w:before="240" w:line="480" w:lineRule="auto"/>
        <w:jc w:val="center"/>
        <w:rPr>
          <w:rFonts w:ascii="Palatino Linotype" w:hAnsi="Palatino Linotype"/>
        </w:rPr>
      </w:pPr>
    </w:p>
    <w:p w14:paraId="32870B9F" w14:textId="77777777" w:rsidR="00E71827" w:rsidRDefault="00E71827" w:rsidP="00E7182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0944" behindDoc="0" locked="0" layoutInCell="1" allowOverlap="1" wp14:anchorId="24485408" wp14:editId="05CC7D7E">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6B23A" w14:textId="77777777" w:rsidR="00E71827" w:rsidRPr="00EF2FC0" w:rsidRDefault="00E71827" w:rsidP="00E71827">
                            <w:pPr>
                              <w:jc w:val="center"/>
                              <w:rPr>
                                <w:rFonts w:ascii="Palatino Linotype" w:hAnsi="Palatino Linotype"/>
                              </w:rPr>
                            </w:pPr>
                            <w:r w:rsidRPr="00EF2FC0">
                              <w:rPr>
                                <w:rFonts w:ascii="Palatino Linotype" w:hAnsi="Palatino Linotype"/>
                                <w:b/>
                              </w:rPr>
                              <w:t>Javier Martínez Cruz</w:t>
                            </w:r>
                          </w:p>
                          <w:p w14:paraId="28601F2F" w14:textId="77777777" w:rsidR="00E71827" w:rsidRDefault="00E71827" w:rsidP="00E71827">
                            <w:pPr>
                              <w:jc w:val="center"/>
                              <w:rPr>
                                <w:rFonts w:ascii="Palatino Linotype" w:hAnsi="Palatino Linotype"/>
                              </w:rPr>
                            </w:pPr>
                            <w:r w:rsidRPr="00EF2FC0">
                              <w:rPr>
                                <w:rFonts w:ascii="Palatino Linotype" w:hAnsi="Palatino Linotype"/>
                              </w:rPr>
                              <w:t>Comisionado</w:t>
                            </w:r>
                          </w:p>
                          <w:p w14:paraId="0A9905D3" w14:textId="77777777" w:rsidR="00E71827" w:rsidRPr="00F55D03" w:rsidRDefault="00E71827" w:rsidP="00E71827">
                            <w:pPr>
                              <w:jc w:val="center"/>
                              <w:rPr>
                                <w:rFonts w:ascii="Palatino Linotype" w:hAnsi="Palatino Linotype"/>
                                <w:b/>
                              </w:rPr>
                            </w:pPr>
                            <w:r>
                              <w:rPr>
                                <w:rFonts w:ascii="Palatino Linotype" w:hAnsi="Palatino Linotype"/>
                                <w:b/>
                              </w:rPr>
                              <w:t>(Rúbrica).</w:t>
                            </w:r>
                          </w:p>
                          <w:p w14:paraId="2B812886" w14:textId="77777777" w:rsidR="00E71827" w:rsidRDefault="00E71827" w:rsidP="00E718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85408" id="Cuadro de texto 17" o:spid="_x0000_s1029" type="#_x0000_t202" style="position:absolute;margin-left:-23.55pt;margin-top:45.9pt;width:195.75pt;height:73.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1736B23A" w14:textId="77777777" w:rsidR="00E71827" w:rsidRPr="00EF2FC0" w:rsidRDefault="00E71827" w:rsidP="00E71827">
                      <w:pPr>
                        <w:jc w:val="center"/>
                        <w:rPr>
                          <w:rFonts w:ascii="Palatino Linotype" w:hAnsi="Palatino Linotype"/>
                        </w:rPr>
                      </w:pPr>
                      <w:r w:rsidRPr="00EF2FC0">
                        <w:rPr>
                          <w:rFonts w:ascii="Palatino Linotype" w:hAnsi="Palatino Linotype"/>
                          <w:b/>
                        </w:rPr>
                        <w:t>Javier Martínez Cruz</w:t>
                      </w:r>
                    </w:p>
                    <w:p w14:paraId="28601F2F" w14:textId="77777777" w:rsidR="00E71827" w:rsidRDefault="00E71827" w:rsidP="00E71827">
                      <w:pPr>
                        <w:jc w:val="center"/>
                        <w:rPr>
                          <w:rFonts w:ascii="Palatino Linotype" w:hAnsi="Palatino Linotype"/>
                        </w:rPr>
                      </w:pPr>
                      <w:r w:rsidRPr="00EF2FC0">
                        <w:rPr>
                          <w:rFonts w:ascii="Palatino Linotype" w:hAnsi="Palatino Linotype"/>
                        </w:rPr>
                        <w:t>Comisionado</w:t>
                      </w:r>
                    </w:p>
                    <w:p w14:paraId="0A9905D3" w14:textId="77777777" w:rsidR="00E71827" w:rsidRPr="00F55D03" w:rsidRDefault="00E71827" w:rsidP="00E71827">
                      <w:pPr>
                        <w:jc w:val="center"/>
                        <w:rPr>
                          <w:rFonts w:ascii="Palatino Linotype" w:hAnsi="Palatino Linotype"/>
                          <w:b/>
                        </w:rPr>
                      </w:pPr>
                      <w:r>
                        <w:rPr>
                          <w:rFonts w:ascii="Palatino Linotype" w:hAnsi="Palatino Linotype"/>
                          <w:b/>
                        </w:rPr>
                        <w:t>(Rúbrica).</w:t>
                      </w:r>
                    </w:p>
                    <w:p w14:paraId="2B812886" w14:textId="77777777" w:rsidR="00E71827" w:rsidRDefault="00E71827" w:rsidP="00E71827"/>
                  </w:txbxContent>
                </v:textbox>
                <w10:wrap anchorx="margin"/>
              </v:shape>
            </w:pict>
          </mc:Fallback>
        </mc:AlternateContent>
      </w:r>
    </w:p>
    <w:p w14:paraId="01D5A99C" w14:textId="77777777" w:rsidR="00E71827" w:rsidRDefault="00E71827" w:rsidP="00E7182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10F7024C" wp14:editId="6F1FE7F0">
                <wp:simplePos x="0" y="0"/>
                <wp:positionH relativeFrom="margin">
                  <wp:posOffset>3577590</wp:posOffset>
                </wp:positionH>
                <wp:positionV relativeFrom="paragraph">
                  <wp:posOffset>53340</wp:posOffset>
                </wp:positionV>
                <wp:extent cx="2543175" cy="937895"/>
                <wp:effectExtent l="0" t="0" r="28575" b="14605"/>
                <wp:wrapNone/>
                <wp:docPr id="2" name="Cuadro de texto 2"/>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9546EA" w14:textId="77777777" w:rsidR="00E71827" w:rsidRPr="00EF2FC0" w:rsidRDefault="00E71827" w:rsidP="00E71827">
                            <w:pPr>
                              <w:jc w:val="center"/>
                              <w:rPr>
                                <w:rFonts w:ascii="Palatino Linotype" w:hAnsi="Palatino Linotype"/>
                              </w:rPr>
                            </w:pPr>
                            <w:r>
                              <w:rPr>
                                <w:rFonts w:ascii="Palatino Linotype" w:hAnsi="Palatino Linotype"/>
                                <w:b/>
                              </w:rPr>
                              <w:t>Luis Gustavo Parra Noriega</w:t>
                            </w:r>
                          </w:p>
                          <w:p w14:paraId="00CE41D9" w14:textId="77777777" w:rsidR="00E71827" w:rsidRDefault="00E71827" w:rsidP="00E71827">
                            <w:pPr>
                              <w:jc w:val="center"/>
                              <w:rPr>
                                <w:rFonts w:ascii="Palatino Linotype" w:hAnsi="Palatino Linotype"/>
                              </w:rPr>
                            </w:pPr>
                            <w:r w:rsidRPr="00EF2FC0">
                              <w:rPr>
                                <w:rFonts w:ascii="Palatino Linotype" w:hAnsi="Palatino Linotype"/>
                              </w:rPr>
                              <w:t>Comisionado</w:t>
                            </w:r>
                          </w:p>
                          <w:p w14:paraId="03C0D636" w14:textId="77777777" w:rsidR="00E71827" w:rsidRPr="00F55D03" w:rsidRDefault="00E71827" w:rsidP="00E71827">
                            <w:pPr>
                              <w:jc w:val="center"/>
                              <w:rPr>
                                <w:rFonts w:ascii="Palatino Linotype" w:hAnsi="Palatino Linotype"/>
                                <w:b/>
                              </w:rPr>
                            </w:pPr>
                            <w:r>
                              <w:rPr>
                                <w:rFonts w:ascii="Palatino Linotype" w:hAnsi="Palatino Linotype"/>
                                <w:b/>
                              </w:rPr>
                              <w:t>(Rúbrica).</w:t>
                            </w:r>
                          </w:p>
                          <w:p w14:paraId="17E687D3" w14:textId="77777777" w:rsidR="00E71827" w:rsidRDefault="00E71827" w:rsidP="00E718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7024C" id="Cuadro de texto 2" o:spid="_x0000_s1030" type="#_x0000_t202" style="position:absolute;margin-left:281.7pt;margin-top:4.2pt;width:200.25pt;height:73.8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UqmgIAAMA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JS1KpoCAADABQAADgAAAAAAAAAAAAAAAAAuAgAAZHJzL2Uy&#10;b0RvYy54bWxQSwECLQAUAAYACAAAACEA/GjqzN8AAAAJAQAADwAAAAAAAAAAAAAAAAD0BAAAZHJz&#10;L2Rvd25yZXYueG1sUEsFBgAAAAAEAAQA8wAAAAAGAAAAAA==&#10;" fillcolor="white [3201]" strokecolor="white [3212]" strokeweight=".5pt">
                <v:textbox>
                  <w:txbxContent>
                    <w:p w14:paraId="339546EA" w14:textId="77777777" w:rsidR="00E71827" w:rsidRPr="00EF2FC0" w:rsidRDefault="00E71827" w:rsidP="00E71827">
                      <w:pPr>
                        <w:jc w:val="center"/>
                        <w:rPr>
                          <w:rFonts w:ascii="Palatino Linotype" w:hAnsi="Palatino Linotype"/>
                        </w:rPr>
                      </w:pPr>
                      <w:r>
                        <w:rPr>
                          <w:rFonts w:ascii="Palatino Linotype" w:hAnsi="Palatino Linotype"/>
                          <w:b/>
                        </w:rPr>
                        <w:t>Luis Gustavo Parra Noriega</w:t>
                      </w:r>
                    </w:p>
                    <w:p w14:paraId="00CE41D9" w14:textId="77777777" w:rsidR="00E71827" w:rsidRDefault="00E71827" w:rsidP="00E71827">
                      <w:pPr>
                        <w:jc w:val="center"/>
                        <w:rPr>
                          <w:rFonts w:ascii="Palatino Linotype" w:hAnsi="Palatino Linotype"/>
                        </w:rPr>
                      </w:pPr>
                      <w:r w:rsidRPr="00EF2FC0">
                        <w:rPr>
                          <w:rFonts w:ascii="Palatino Linotype" w:hAnsi="Palatino Linotype"/>
                        </w:rPr>
                        <w:t>Comisionado</w:t>
                      </w:r>
                    </w:p>
                    <w:p w14:paraId="03C0D636" w14:textId="77777777" w:rsidR="00E71827" w:rsidRPr="00F55D03" w:rsidRDefault="00E71827" w:rsidP="00E71827">
                      <w:pPr>
                        <w:jc w:val="center"/>
                        <w:rPr>
                          <w:rFonts w:ascii="Palatino Linotype" w:hAnsi="Palatino Linotype"/>
                          <w:b/>
                        </w:rPr>
                      </w:pPr>
                      <w:r>
                        <w:rPr>
                          <w:rFonts w:ascii="Palatino Linotype" w:hAnsi="Palatino Linotype"/>
                          <w:b/>
                        </w:rPr>
                        <w:t>(Rúbrica).</w:t>
                      </w:r>
                    </w:p>
                    <w:p w14:paraId="17E687D3" w14:textId="77777777" w:rsidR="00E71827" w:rsidRDefault="00E71827" w:rsidP="00E71827"/>
                  </w:txbxContent>
                </v:textbox>
                <w10:wrap anchorx="margin"/>
              </v:shape>
            </w:pict>
          </mc:Fallback>
        </mc:AlternateContent>
      </w:r>
    </w:p>
    <w:p w14:paraId="7CD866C9" w14:textId="77777777" w:rsidR="00E71827" w:rsidRDefault="00E71827" w:rsidP="00E71827">
      <w:pPr>
        <w:spacing w:before="240" w:line="480" w:lineRule="auto"/>
        <w:rPr>
          <w:rFonts w:ascii="Palatino Linotype" w:hAnsi="Palatino Linotype"/>
          <w:b/>
        </w:rPr>
      </w:pPr>
    </w:p>
    <w:p w14:paraId="14EC382B" w14:textId="77777777" w:rsidR="00E71827" w:rsidRDefault="00E71827" w:rsidP="00E7182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3611C338" wp14:editId="627B1DDF">
                <wp:simplePos x="0" y="0"/>
                <wp:positionH relativeFrom="margin">
                  <wp:align>center</wp:align>
                </wp:positionH>
                <wp:positionV relativeFrom="paragraph">
                  <wp:posOffset>383985</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0EEBD" w14:textId="77777777" w:rsidR="00E71827" w:rsidRPr="007F6133" w:rsidRDefault="00E71827" w:rsidP="00E71827">
                            <w:pPr>
                              <w:jc w:val="center"/>
                              <w:rPr>
                                <w:rFonts w:ascii="Palatino Linotype" w:hAnsi="Palatino Linotype"/>
                                <w:b/>
                              </w:rPr>
                            </w:pPr>
                            <w:r>
                              <w:rPr>
                                <w:rFonts w:ascii="Palatino Linotype" w:hAnsi="Palatino Linotype"/>
                                <w:b/>
                              </w:rPr>
                              <w:t xml:space="preserve">Alexis Tapia Ramírez </w:t>
                            </w:r>
                          </w:p>
                          <w:p w14:paraId="67D39B36" w14:textId="77777777" w:rsidR="00E71827" w:rsidRDefault="00E71827" w:rsidP="00E7182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BF665C5" w14:textId="77777777" w:rsidR="00E71827" w:rsidRDefault="00E71827" w:rsidP="00E71827">
                            <w:pPr>
                              <w:jc w:val="center"/>
                              <w:rPr>
                                <w:rFonts w:ascii="Palatino Linotype" w:hAnsi="Palatino Linotype"/>
                                <w:b/>
                              </w:rPr>
                            </w:pPr>
                            <w:r>
                              <w:rPr>
                                <w:rFonts w:ascii="Palatino Linotype" w:hAnsi="Palatino Linotype"/>
                                <w:b/>
                              </w:rPr>
                              <w:t>(Rúbrica).</w:t>
                            </w:r>
                          </w:p>
                          <w:p w14:paraId="76AB19C5" w14:textId="77777777" w:rsidR="00E71827" w:rsidRDefault="00E71827" w:rsidP="00E71827">
                            <w:pPr>
                              <w:jc w:val="center"/>
                              <w:rPr>
                                <w:rFonts w:ascii="Palatino Linotype" w:hAnsi="Palatino Linotype"/>
                              </w:rPr>
                            </w:pPr>
                          </w:p>
                          <w:p w14:paraId="1D08874A" w14:textId="77777777" w:rsidR="00E71827" w:rsidRPr="00EF2FC0" w:rsidRDefault="00E71827" w:rsidP="00E71827">
                            <w:pPr>
                              <w:jc w:val="center"/>
                              <w:rPr>
                                <w:rFonts w:ascii="Palatino Linotype" w:hAnsi="Palatino Linotype"/>
                              </w:rPr>
                            </w:pPr>
                          </w:p>
                          <w:p w14:paraId="6B3AEAF0" w14:textId="77777777" w:rsidR="00E71827" w:rsidRDefault="00E71827" w:rsidP="00E718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1C338" id="Cuadro de texto 18" o:spid="_x0000_s1031" type="#_x0000_t202" style="position:absolute;margin-left:0;margin-top:30.25pt;width:248.25pt;height:1in;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Wi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eGu0aZUbVB/3jq&#10;BjE4eVOjyLcixHvhMXloGWyTeIePNoQi0fbE2YL879feEx4DASlna0xyycOvpfCKM/PVYlRyj2H0&#10;8+VseDGAD38smR1L7LKZEjqnj73lZD4mfDS7o/bUPGHpTJJXiISV8F3yuDtOY7dfsLSkmkwyCMPu&#10;RLy1D04m04nl1MKP7ZPwbtvnadi+0W7mxehFu3fYpGlpsoyk6zwLieeO1S3/WBR5RLZLLW2i43tG&#10;HVbv+A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JcHWimAIAAMIFAAAOAAAAAAAAAAAAAAAAAC4CAABkcnMvZTJvRG9j&#10;LnhtbFBLAQItABQABgAIAAAAIQBhkaf/3QAAAAcBAAAPAAAAAAAAAAAAAAAAAPIEAABkcnMvZG93&#10;bnJldi54bWxQSwUGAAAAAAQABADzAAAA/AUAAAAA&#10;" fillcolor="white [3201]" strokecolor="white [3212]" strokeweight=".5pt">
                <v:textbox>
                  <w:txbxContent>
                    <w:p w14:paraId="3D00EEBD" w14:textId="77777777" w:rsidR="00E71827" w:rsidRPr="007F6133" w:rsidRDefault="00E71827" w:rsidP="00E71827">
                      <w:pPr>
                        <w:jc w:val="center"/>
                        <w:rPr>
                          <w:rFonts w:ascii="Palatino Linotype" w:hAnsi="Palatino Linotype"/>
                          <w:b/>
                        </w:rPr>
                      </w:pPr>
                      <w:r>
                        <w:rPr>
                          <w:rFonts w:ascii="Palatino Linotype" w:hAnsi="Palatino Linotype"/>
                          <w:b/>
                        </w:rPr>
                        <w:t xml:space="preserve">Alexis Tapia Ramírez </w:t>
                      </w:r>
                    </w:p>
                    <w:p w14:paraId="67D39B36" w14:textId="77777777" w:rsidR="00E71827" w:rsidRDefault="00E71827" w:rsidP="00E7182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BF665C5" w14:textId="77777777" w:rsidR="00E71827" w:rsidRDefault="00E71827" w:rsidP="00E71827">
                      <w:pPr>
                        <w:jc w:val="center"/>
                        <w:rPr>
                          <w:rFonts w:ascii="Palatino Linotype" w:hAnsi="Palatino Linotype"/>
                          <w:b/>
                        </w:rPr>
                      </w:pPr>
                      <w:r>
                        <w:rPr>
                          <w:rFonts w:ascii="Palatino Linotype" w:hAnsi="Palatino Linotype"/>
                          <w:b/>
                        </w:rPr>
                        <w:t>(Rúbrica).</w:t>
                      </w:r>
                    </w:p>
                    <w:p w14:paraId="76AB19C5" w14:textId="77777777" w:rsidR="00E71827" w:rsidRDefault="00E71827" w:rsidP="00E71827">
                      <w:pPr>
                        <w:jc w:val="center"/>
                        <w:rPr>
                          <w:rFonts w:ascii="Palatino Linotype" w:hAnsi="Palatino Linotype"/>
                        </w:rPr>
                      </w:pPr>
                    </w:p>
                    <w:p w14:paraId="1D08874A" w14:textId="77777777" w:rsidR="00E71827" w:rsidRPr="00EF2FC0" w:rsidRDefault="00E71827" w:rsidP="00E71827">
                      <w:pPr>
                        <w:jc w:val="center"/>
                        <w:rPr>
                          <w:rFonts w:ascii="Palatino Linotype" w:hAnsi="Palatino Linotype"/>
                        </w:rPr>
                      </w:pPr>
                    </w:p>
                    <w:p w14:paraId="6B3AEAF0" w14:textId="77777777" w:rsidR="00E71827" w:rsidRDefault="00E71827" w:rsidP="00E71827"/>
                  </w:txbxContent>
                </v:textbox>
                <w10:wrap anchorx="margin"/>
              </v:shape>
            </w:pict>
          </mc:Fallback>
        </mc:AlternateContent>
      </w:r>
    </w:p>
    <w:p w14:paraId="45337980" w14:textId="77777777" w:rsidR="00E71827" w:rsidRPr="00D54B7D" w:rsidRDefault="00E71827" w:rsidP="00E71827">
      <w:pPr>
        <w:spacing w:before="240" w:line="480" w:lineRule="auto"/>
        <w:rPr>
          <w:rFonts w:ascii="Palatino Linotype" w:hAnsi="Palatino Linotype"/>
          <w:b/>
        </w:rPr>
      </w:pPr>
    </w:p>
    <w:p w14:paraId="62C8FFF6" w14:textId="77777777" w:rsidR="00E71827" w:rsidRDefault="00E71827" w:rsidP="00E71827">
      <w:pPr>
        <w:tabs>
          <w:tab w:val="left" w:pos="709"/>
        </w:tabs>
        <w:spacing w:before="240" w:line="360" w:lineRule="auto"/>
        <w:ind w:right="51"/>
        <w:jc w:val="both"/>
        <w:rPr>
          <w:rFonts w:ascii="Palatino Linotype" w:hAnsi="Palatino Linotype"/>
          <w:sz w:val="24"/>
          <w:szCs w:val="24"/>
        </w:rPr>
      </w:pPr>
    </w:p>
    <w:p w14:paraId="54105FC0" w14:textId="05C4C1CC" w:rsidR="00E71827" w:rsidRDefault="00E71827" w:rsidP="00E71827">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25D0D">
        <w:rPr>
          <w:rFonts w:ascii="Palatino Linotype" w:hAnsi="Palatino Linotype" w:cs="Arial"/>
          <w:sz w:val="16"/>
          <w:szCs w:val="16"/>
        </w:rPr>
        <w:t>diez de octubre</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625D0D">
        <w:rPr>
          <w:rFonts w:ascii="Palatino Linotype" w:hAnsi="Palatino Linotype" w:cs="Arial"/>
          <w:bCs/>
          <w:sz w:val="16"/>
          <w:szCs w:val="16"/>
          <w:lang w:eastAsia="es-MX"/>
        </w:rPr>
        <w:t>03165</w:t>
      </w:r>
      <w:r>
        <w:rPr>
          <w:rFonts w:ascii="Palatino Linotype" w:hAnsi="Palatino Linotype" w:cs="Arial"/>
          <w:bCs/>
          <w:sz w:val="16"/>
          <w:szCs w:val="16"/>
          <w:lang w:eastAsia="es-MX"/>
        </w:rPr>
        <w:t xml:space="preserve">/INFOEM/IP/RR/2018.   </w:t>
      </w:r>
    </w:p>
    <w:p w14:paraId="67453A56" w14:textId="119580C4" w:rsidR="009510B5" w:rsidRDefault="00625D0D" w:rsidP="00625D0D">
      <w:pPr>
        <w:spacing w:before="240"/>
        <w:jc w:val="both"/>
        <w:rPr>
          <w:rFonts w:ascii="Palatino Linotype" w:hAnsi="Palatino Linotype" w:cs="Arial"/>
        </w:rPr>
      </w:pPr>
      <w:r>
        <w:rPr>
          <w:rFonts w:ascii="Palatino Linotype" w:hAnsi="Palatino Linotype" w:cs="Arial"/>
          <w:bCs/>
          <w:sz w:val="16"/>
          <w:szCs w:val="16"/>
          <w:lang w:eastAsia="es-MX"/>
        </w:rPr>
        <w:t>OSAM/JCMA</w:t>
      </w:r>
    </w:p>
    <w:sectPr w:rsidR="009510B5" w:rsidSect="00076413">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562AC" w14:textId="77777777" w:rsidR="002A4C79" w:rsidRDefault="002A4C79" w:rsidP="006168E4">
      <w:pPr>
        <w:spacing w:after="0" w:line="240" w:lineRule="auto"/>
      </w:pPr>
      <w:r>
        <w:separator/>
      </w:r>
    </w:p>
  </w:endnote>
  <w:endnote w:type="continuationSeparator" w:id="0">
    <w:p w14:paraId="175957F7" w14:textId="77777777" w:rsidR="002A4C79" w:rsidRDefault="002A4C7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82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829">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8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829">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DA9EA" w14:textId="77777777" w:rsidR="002A4C79" w:rsidRDefault="002A4C79" w:rsidP="006168E4">
      <w:pPr>
        <w:spacing w:after="0" w:line="240" w:lineRule="auto"/>
      </w:pPr>
      <w:r>
        <w:separator/>
      </w:r>
    </w:p>
  </w:footnote>
  <w:footnote w:type="continuationSeparator" w:id="0">
    <w:p w14:paraId="61AE26A4" w14:textId="77777777" w:rsidR="002A4C79" w:rsidRDefault="002A4C79" w:rsidP="006168E4">
      <w:pPr>
        <w:spacing w:after="0" w:line="240" w:lineRule="auto"/>
      </w:pPr>
      <w:r>
        <w:continuationSeparator/>
      </w:r>
    </w:p>
  </w:footnote>
  <w:footnote w:id="1">
    <w:p w14:paraId="38787F21" w14:textId="77777777" w:rsidR="009510B5" w:rsidRPr="00911081" w:rsidRDefault="009510B5" w:rsidP="009510B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B1E876" w14:textId="77777777" w:rsidR="009510B5" w:rsidRPr="00911081" w:rsidRDefault="009510B5" w:rsidP="009510B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E774E4" w:rsidRDefault="00E774E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774E4" w14:paraId="1B55C452" w14:textId="77777777" w:rsidTr="00076413">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34FB317"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031</w:t>
          </w:r>
          <w:r w:rsidR="00955DA9">
            <w:rPr>
              <w:rFonts w:ascii="Palatino Linotype" w:hAnsi="Palatino Linotype" w:cs="Arial"/>
              <w:bCs/>
              <w:sz w:val="24"/>
              <w:lang w:eastAsia="es-MX"/>
            </w:rPr>
            <w:t>65</w:t>
          </w:r>
          <w:r w:rsidR="00E774E4">
            <w:rPr>
              <w:rFonts w:ascii="Palatino Linotype" w:hAnsi="Palatino Linotype" w:cs="Arial"/>
              <w:bCs/>
              <w:sz w:val="24"/>
              <w:lang w:eastAsia="es-MX"/>
            </w:rPr>
            <w:t>/INFOEM/IP/RR/2018</w:t>
          </w:r>
        </w:p>
      </w:tc>
    </w:tr>
    <w:tr w:rsidR="00E774E4" w14:paraId="54A9600B" w14:textId="77777777" w:rsidTr="00076413">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E318BBE" w:rsidR="00E774E4" w:rsidRPr="00F06FED" w:rsidRDefault="0023032F" w:rsidP="00CC0C5F">
          <w:pPr>
            <w:spacing w:after="120" w:line="256" w:lineRule="auto"/>
            <w:ind w:left="639" w:right="214"/>
            <w:jc w:val="both"/>
            <w:rPr>
              <w:rFonts w:ascii="Palatino Linotype" w:hAnsi="Palatino Linotype" w:cs="Arial"/>
            </w:rPr>
          </w:pPr>
          <w:r>
            <w:rPr>
              <w:rFonts w:ascii="Palatino Linotype" w:hAnsi="Palatino Linotype" w:cs="Arial"/>
              <w:szCs w:val="20"/>
            </w:rPr>
            <w:t>Ayuntamiento de Hueypoxtla</w:t>
          </w:r>
        </w:p>
      </w:tc>
    </w:tr>
    <w:tr w:rsidR="00E774E4" w14:paraId="02ED08B1" w14:textId="77777777" w:rsidTr="00076413">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076413">
      <w:trPr>
        <w:trHeight w:val="227"/>
      </w:trPr>
      <w:tc>
        <w:tcPr>
          <w:tcW w:w="5529" w:type="dxa"/>
          <w:hideMark/>
        </w:tcPr>
        <w:p w14:paraId="5A8BD2EE"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2319D89"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03165/INFOEM/IP/RR/2018 </w:t>
          </w:r>
        </w:p>
      </w:tc>
    </w:tr>
    <w:tr w:rsidR="00E774E4" w14:paraId="6C6CCDEF" w14:textId="77777777" w:rsidTr="00076413">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A2FD366" w:rsidR="00E774E4" w:rsidRPr="00F06FED" w:rsidRDefault="004C0829" w:rsidP="00D76554">
          <w:pPr>
            <w:spacing w:after="120" w:line="256" w:lineRule="auto"/>
            <w:ind w:left="639" w:right="214"/>
            <w:jc w:val="both"/>
            <w:rPr>
              <w:rFonts w:ascii="Palatino Linotype" w:hAnsi="Palatino Linotype" w:cs="Arial"/>
            </w:rPr>
          </w:pPr>
          <w:r>
            <w:rPr>
              <w:rFonts w:ascii="Palatino Linotype" w:hAnsi="Palatino Linotype" w:cs="Arial"/>
            </w:rPr>
            <w:t>XXXXXXXXXXXXXXXXX</w:t>
          </w:r>
          <w:r w:rsidR="00955DA9">
            <w:rPr>
              <w:rFonts w:ascii="Palatino Linotype" w:hAnsi="Palatino Linotype" w:cs="Arial"/>
            </w:rPr>
            <w:t xml:space="preserve"> </w:t>
          </w:r>
        </w:p>
      </w:tc>
    </w:tr>
    <w:tr w:rsidR="00E774E4" w14:paraId="63F5D633" w14:textId="77777777" w:rsidTr="00076413">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533F235" w:rsidR="00E774E4" w:rsidRDefault="00955DA9" w:rsidP="00D7655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Hueypoxtla</w:t>
          </w:r>
          <w:r w:rsidR="00E774E4">
            <w:rPr>
              <w:rFonts w:ascii="Palatino Linotype" w:hAnsi="Palatino Linotype" w:cs="Arial"/>
              <w:szCs w:val="20"/>
            </w:rPr>
            <w:t xml:space="preserve"> </w:t>
          </w:r>
        </w:p>
      </w:tc>
    </w:tr>
    <w:tr w:rsidR="00E774E4" w14:paraId="6E9635C5" w14:textId="77777777" w:rsidTr="00076413">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774E4" w:rsidRDefault="00E77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3"/>
  </w:num>
  <w:num w:numId="3">
    <w:abstractNumId w:val="2"/>
  </w:num>
  <w:num w:numId="4">
    <w:abstractNumId w:val="10"/>
  </w:num>
  <w:num w:numId="5">
    <w:abstractNumId w:val="3"/>
  </w:num>
  <w:num w:numId="6">
    <w:abstractNumId w:val="19"/>
  </w:num>
  <w:num w:numId="7">
    <w:abstractNumId w:val="13"/>
  </w:num>
  <w:num w:numId="8">
    <w:abstractNumId w:val="16"/>
  </w:num>
  <w:num w:numId="9">
    <w:abstractNumId w:val="17"/>
  </w:num>
  <w:num w:numId="10">
    <w:abstractNumId w:val="11"/>
  </w:num>
  <w:num w:numId="11">
    <w:abstractNumId w:val="7"/>
  </w:num>
  <w:num w:numId="12">
    <w:abstractNumId w:val="14"/>
  </w:num>
  <w:num w:numId="13">
    <w:abstractNumId w:val="9"/>
  </w:num>
  <w:num w:numId="14">
    <w:abstractNumId w:val="0"/>
  </w:num>
  <w:num w:numId="15">
    <w:abstractNumId w:val="21"/>
  </w:num>
  <w:num w:numId="16">
    <w:abstractNumId w:val="22"/>
  </w:num>
  <w:num w:numId="17">
    <w:abstractNumId w:val="15"/>
  </w:num>
  <w:num w:numId="18">
    <w:abstractNumId w:val="4"/>
  </w:num>
  <w:num w:numId="19">
    <w:abstractNumId w:val="8"/>
  </w:num>
  <w:num w:numId="20">
    <w:abstractNumId w:val="18"/>
  </w:num>
  <w:num w:numId="21">
    <w:abstractNumId w:val="24"/>
  </w:num>
  <w:num w:numId="22">
    <w:abstractNumId w:val="12"/>
  </w:num>
  <w:num w:numId="23">
    <w:abstractNumId w:val="20"/>
  </w:num>
  <w:num w:numId="24">
    <w:abstractNumId w:val="25"/>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6188"/>
    <w:rsid w:val="000D00AC"/>
    <w:rsid w:val="000D03C6"/>
    <w:rsid w:val="000D214C"/>
    <w:rsid w:val="000D2676"/>
    <w:rsid w:val="000E4742"/>
    <w:rsid w:val="000F2747"/>
    <w:rsid w:val="001107EF"/>
    <w:rsid w:val="001132C3"/>
    <w:rsid w:val="0011559B"/>
    <w:rsid w:val="001158FD"/>
    <w:rsid w:val="00117DA2"/>
    <w:rsid w:val="00121ABD"/>
    <w:rsid w:val="00124855"/>
    <w:rsid w:val="001260E7"/>
    <w:rsid w:val="00130240"/>
    <w:rsid w:val="0014223D"/>
    <w:rsid w:val="001471C9"/>
    <w:rsid w:val="001571AC"/>
    <w:rsid w:val="00157906"/>
    <w:rsid w:val="00172CD6"/>
    <w:rsid w:val="00174A84"/>
    <w:rsid w:val="0017533E"/>
    <w:rsid w:val="00175588"/>
    <w:rsid w:val="00175897"/>
    <w:rsid w:val="00177571"/>
    <w:rsid w:val="00181FF9"/>
    <w:rsid w:val="001A02EC"/>
    <w:rsid w:val="001A5182"/>
    <w:rsid w:val="001B28A5"/>
    <w:rsid w:val="001B31FB"/>
    <w:rsid w:val="001B3F18"/>
    <w:rsid w:val="001B4A39"/>
    <w:rsid w:val="001B7B88"/>
    <w:rsid w:val="001B7C27"/>
    <w:rsid w:val="001C60E9"/>
    <w:rsid w:val="001C66B9"/>
    <w:rsid w:val="001D0472"/>
    <w:rsid w:val="001D12B5"/>
    <w:rsid w:val="001E52AE"/>
    <w:rsid w:val="001E54B0"/>
    <w:rsid w:val="001E7015"/>
    <w:rsid w:val="001F03EF"/>
    <w:rsid w:val="00200225"/>
    <w:rsid w:val="00202A10"/>
    <w:rsid w:val="00211957"/>
    <w:rsid w:val="00217520"/>
    <w:rsid w:val="002205C0"/>
    <w:rsid w:val="00224535"/>
    <w:rsid w:val="002246BE"/>
    <w:rsid w:val="0023032F"/>
    <w:rsid w:val="00232D81"/>
    <w:rsid w:val="00233D67"/>
    <w:rsid w:val="002363B0"/>
    <w:rsid w:val="00237601"/>
    <w:rsid w:val="00251358"/>
    <w:rsid w:val="00264EF7"/>
    <w:rsid w:val="00276ACC"/>
    <w:rsid w:val="00277182"/>
    <w:rsid w:val="00280DA7"/>
    <w:rsid w:val="00282948"/>
    <w:rsid w:val="002A2034"/>
    <w:rsid w:val="002A228B"/>
    <w:rsid w:val="002A4C79"/>
    <w:rsid w:val="002A4CB4"/>
    <w:rsid w:val="002A6C73"/>
    <w:rsid w:val="002B27A8"/>
    <w:rsid w:val="002B7BFB"/>
    <w:rsid w:val="002C09FC"/>
    <w:rsid w:val="002C517F"/>
    <w:rsid w:val="002C638E"/>
    <w:rsid w:val="002D1675"/>
    <w:rsid w:val="002D1EC2"/>
    <w:rsid w:val="002E0624"/>
    <w:rsid w:val="002E2D5A"/>
    <w:rsid w:val="002E6A03"/>
    <w:rsid w:val="002F37BE"/>
    <w:rsid w:val="002F7E70"/>
    <w:rsid w:val="00300D0B"/>
    <w:rsid w:val="00306096"/>
    <w:rsid w:val="00313850"/>
    <w:rsid w:val="00317FD2"/>
    <w:rsid w:val="00340234"/>
    <w:rsid w:val="003508B1"/>
    <w:rsid w:val="003511AD"/>
    <w:rsid w:val="00352FBE"/>
    <w:rsid w:val="0036024B"/>
    <w:rsid w:val="00361B9C"/>
    <w:rsid w:val="003625BE"/>
    <w:rsid w:val="0036596F"/>
    <w:rsid w:val="00377C4A"/>
    <w:rsid w:val="003802A1"/>
    <w:rsid w:val="00380EFC"/>
    <w:rsid w:val="0038288C"/>
    <w:rsid w:val="00397454"/>
    <w:rsid w:val="00397B57"/>
    <w:rsid w:val="003A61F9"/>
    <w:rsid w:val="003B3ADF"/>
    <w:rsid w:val="003B45B5"/>
    <w:rsid w:val="003B7B17"/>
    <w:rsid w:val="003C7ACD"/>
    <w:rsid w:val="003D7780"/>
    <w:rsid w:val="003E4407"/>
    <w:rsid w:val="003E4B02"/>
    <w:rsid w:val="004012CF"/>
    <w:rsid w:val="00402FF3"/>
    <w:rsid w:val="004057C7"/>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5AAA"/>
    <w:rsid w:val="004B5DE3"/>
    <w:rsid w:val="004C0829"/>
    <w:rsid w:val="004C7621"/>
    <w:rsid w:val="004D574A"/>
    <w:rsid w:val="004E4255"/>
    <w:rsid w:val="004E48B4"/>
    <w:rsid w:val="004E6BE9"/>
    <w:rsid w:val="004E7C39"/>
    <w:rsid w:val="00501E21"/>
    <w:rsid w:val="005102E0"/>
    <w:rsid w:val="005152E2"/>
    <w:rsid w:val="00522352"/>
    <w:rsid w:val="00523CF0"/>
    <w:rsid w:val="005360AC"/>
    <w:rsid w:val="005436D7"/>
    <w:rsid w:val="005437E7"/>
    <w:rsid w:val="00552846"/>
    <w:rsid w:val="00557B14"/>
    <w:rsid w:val="00562653"/>
    <w:rsid w:val="005645BE"/>
    <w:rsid w:val="00567D72"/>
    <w:rsid w:val="00570592"/>
    <w:rsid w:val="005733EB"/>
    <w:rsid w:val="00582600"/>
    <w:rsid w:val="005A08C7"/>
    <w:rsid w:val="005A11CB"/>
    <w:rsid w:val="005B6443"/>
    <w:rsid w:val="005D2B59"/>
    <w:rsid w:val="005D303B"/>
    <w:rsid w:val="005D370F"/>
    <w:rsid w:val="005D6EF7"/>
    <w:rsid w:val="005E3BC0"/>
    <w:rsid w:val="005E6C3F"/>
    <w:rsid w:val="005F57F0"/>
    <w:rsid w:val="005F6CA8"/>
    <w:rsid w:val="006069DC"/>
    <w:rsid w:val="006113E2"/>
    <w:rsid w:val="00611928"/>
    <w:rsid w:val="00613AD7"/>
    <w:rsid w:val="006168E4"/>
    <w:rsid w:val="00616A3A"/>
    <w:rsid w:val="00625D0D"/>
    <w:rsid w:val="006314A7"/>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6D5C"/>
    <w:rsid w:val="006A6BD9"/>
    <w:rsid w:val="006D5B07"/>
    <w:rsid w:val="006F55F2"/>
    <w:rsid w:val="006F7AEB"/>
    <w:rsid w:val="007017AF"/>
    <w:rsid w:val="007051B0"/>
    <w:rsid w:val="0070767C"/>
    <w:rsid w:val="00714CA6"/>
    <w:rsid w:val="00715527"/>
    <w:rsid w:val="0072080A"/>
    <w:rsid w:val="0072333B"/>
    <w:rsid w:val="00731DC5"/>
    <w:rsid w:val="00732DD5"/>
    <w:rsid w:val="007433D8"/>
    <w:rsid w:val="00744EEF"/>
    <w:rsid w:val="00751F1B"/>
    <w:rsid w:val="00754CAE"/>
    <w:rsid w:val="0076176B"/>
    <w:rsid w:val="00766B1F"/>
    <w:rsid w:val="00766B69"/>
    <w:rsid w:val="00774536"/>
    <w:rsid w:val="00775BF4"/>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E27BA"/>
    <w:rsid w:val="007E4685"/>
    <w:rsid w:val="007F23D7"/>
    <w:rsid w:val="007F6055"/>
    <w:rsid w:val="007F6E5B"/>
    <w:rsid w:val="00804CAE"/>
    <w:rsid w:val="00810F15"/>
    <w:rsid w:val="00811205"/>
    <w:rsid w:val="00812C48"/>
    <w:rsid w:val="008212A5"/>
    <w:rsid w:val="008217D2"/>
    <w:rsid w:val="00834D80"/>
    <w:rsid w:val="00836437"/>
    <w:rsid w:val="00842EB2"/>
    <w:rsid w:val="00847D23"/>
    <w:rsid w:val="00850F73"/>
    <w:rsid w:val="00851144"/>
    <w:rsid w:val="00854B28"/>
    <w:rsid w:val="00862368"/>
    <w:rsid w:val="00863619"/>
    <w:rsid w:val="00884054"/>
    <w:rsid w:val="00884901"/>
    <w:rsid w:val="00887CAA"/>
    <w:rsid w:val="00892D37"/>
    <w:rsid w:val="008A08A8"/>
    <w:rsid w:val="008A6B62"/>
    <w:rsid w:val="008B678F"/>
    <w:rsid w:val="008C00FA"/>
    <w:rsid w:val="008C1A65"/>
    <w:rsid w:val="008C55A3"/>
    <w:rsid w:val="008D5FD2"/>
    <w:rsid w:val="008E5A5E"/>
    <w:rsid w:val="008E629B"/>
    <w:rsid w:val="008E6375"/>
    <w:rsid w:val="008F1464"/>
    <w:rsid w:val="008F2BA6"/>
    <w:rsid w:val="00911AD7"/>
    <w:rsid w:val="00913196"/>
    <w:rsid w:val="00920964"/>
    <w:rsid w:val="00924F63"/>
    <w:rsid w:val="00932918"/>
    <w:rsid w:val="009366E4"/>
    <w:rsid w:val="00941D7F"/>
    <w:rsid w:val="00942A79"/>
    <w:rsid w:val="00942DCF"/>
    <w:rsid w:val="00944468"/>
    <w:rsid w:val="00944DC9"/>
    <w:rsid w:val="009510B5"/>
    <w:rsid w:val="0095267A"/>
    <w:rsid w:val="00955DA9"/>
    <w:rsid w:val="009567F2"/>
    <w:rsid w:val="00961D50"/>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686F"/>
    <w:rsid w:val="009A6A58"/>
    <w:rsid w:val="009B3487"/>
    <w:rsid w:val="009B4CE2"/>
    <w:rsid w:val="009D21B9"/>
    <w:rsid w:val="009E227D"/>
    <w:rsid w:val="009E3F91"/>
    <w:rsid w:val="009E7413"/>
    <w:rsid w:val="009F6476"/>
    <w:rsid w:val="00A04A4E"/>
    <w:rsid w:val="00A063CB"/>
    <w:rsid w:val="00A077D1"/>
    <w:rsid w:val="00A112FB"/>
    <w:rsid w:val="00A14119"/>
    <w:rsid w:val="00A17750"/>
    <w:rsid w:val="00A22240"/>
    <w:rsid w:val="00A417A1"/>
    <w:rsid w:val="00A44B75"/>
    <w:rsid w:val="00A47C12"/>
    <w:rsid w:val="00A603BA"/>
    <w:rsid w:val="00A608D7"/>
    <w:rsid w:val="00A6194C"/>
    <w:rsid w:val="00A625E2"/>
    <w:rsid w:val="00A72465"/>
    <w:rsid w:val="00A80C92"/>
    <w:rsid w:val="00A93319"/>
    <w:rsid w:val="00AA352E"/>
    <w:rsid w:val="00AA648E"/>
    <w:rsid w:val="00AB3710"/>
    <w:rsid w:val="00AB4B0F"/>
    <w:rsid w:val="00AE3531"/>
    <w:rsid w:val="00AE3CCC"/>
    <w:rsid w:val="00AE4213"/>
    <w:rsid w:val="00AF2434"/>
    <w:rsid w:val="00B02A6E"/>
    <w:rsid w:val="00B10F5B"/>
    <w:rsid w:val="00B12BDA"/>
    <w:rsid w:val="00B143FC"/>
    <w:rsid w:val="00B20329"/>
    <w:rsid w:val="00B2394F"/>
    <w:rsid w:val="00B23959"/>
    <w:rsid w:val="00B32CD3"/>
    <w:rsid w:val="00B3672D"/>
    <w:rsid w:val="00B36C81"/>
    <w:rsid w:val="00B3772D"/>
    <w:rsid w:val="00B4013A"/>
    <w:rsid w:val="00B4269B"/>
    <w:rsid w:val="00B554F8"/>
    <w:rsid w:val="00B840EA"/>
    <w:rsid w:val="00B86A10"/>
    <w:rsid w:val="00BA7AD1"/>
    <w:rsid w:val="00BB243B"/>
    <w:rsid w:val="00BC0FDD"/>
    <w:rsid w:val="00BC1900"/>
    <w:rsid w:val="00BC22E0"/>
    <w:rsid w:val="00BD1278"/>
    <w:rsid w:val="00BD5FAD"/>
    <w:rsid w:val="00C001F2"/>
    <w:rsid w:val="00C06C28"/>
    <w:rsid w:val="00C2109F"/>
    <w:rsid w:val="00C2287C"/>
    <w:rsid w:val="00C34ACE"/>
    <w:rsid w:val="00C34E64"/>
    <w:rsid w:val="00C40FD6"/>
    <w:rsid w:val="00C47608"/>
    <w:rsid w:val="00C50568"/>
    <w:rsid w:val="00C531DA"/>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255F"/>
    <w:rsid w:val="00CD2D8C"/>
    <w:rsid w:val="00CD6A0F"/>
    <w:rsid w:val="00CE2ADF"/>
    <w:rsid w:val="00CE5425"/>
    <w:rsid w:val="00CE57A2"/>
    <w:rsid w:val="00CE7CBD"/>
    <w:rsid w:val="00D06CA0"/>
    <w:rsid w:val="00D10E06"/>
    <w:rsid w:val="00D11A14"/>
    <w:rsid w:val="00D14DF8"/>
    <w:rsid w:val="00D170A2"/>
    <w:rsid w:val="00D26D95"/>
    <w:rsid w:val="00D27721"/>
    <w:rsid w:val="00D36BD5"/>
    <w:rsid w:val="00D42929"/>
    <w:rsid w:val="00D43069"/>
    <w:rsid w:val="00D633C2"/>
    <w:rsid w:val="00D64F6A"/>
    <w:rsid w:val="00D70DD1"/>
    <w:rsid w:val="00D72D16"/>
    <w:rsid w:val="00D741A3"/>
    <w:rsid w:val="00D7560D"/>
    <w:rsid w:val="00D76554"/>
    <w:rsid w:val="00D8164B"/>
    <w:rsid w:val="00D90540"/>
    <w:rsid w:val="00D95546"/>
    <w:rsid w:val="00D96B46"/>
    <w:rsid w:val="00D9743B"/>
    <w:rsid w:val="00D97E7D"/>
    <w:rsid w:val="00DA3016"/>
    <w:rsid w:val="00DA380F"/>
    <w:rsid w:val="00DA67C7"/>
    <w:rsid w:val="00DB11D0"/>
    <w:rsid w:val="00DB5C0A"/>
    <w:rsid w:val="00DC173E"/>
    <w:rsid w:val="00DD13E2"/>
    <w:rsid w:val="00DD32C0"/>
    <w:rsid w:val="00DD79E0"/>
    <w:rsid w:val="00DE1B70"/>
    <w:rsid w:val="00DE684B"/>
    <w:rsid w:val="00DF003C"/>
    <w:rsid w:val="00DF0645"/>
    <w:rsid w:val="00DF2B89"/>
    <w:rsid w:val="00DF4501"/>
    <w:rsid w:val="00DF62A4"/>
    <w:rsid w:val="00DF7715"/>
    <w:rsid w:val="00E02A52"/>
    <w:rsid w:val="00E07BD8"/>
    <w:rsid w:val="00E1072D"/>
    <w:rsid w:val="00E10BB4"/>
    <w:rsid w:val="00E160C7"/>
    <w:rsid w:val="00E168E5"/>
    <w:rsid w:val="00E47913"/>
    <w:rsid w:val="00E53ACB"/>
    <w:rsid w:val="00E632AA"/>
    <w:rsid w:val="00E63D4F"/>
    <w:rsid w:val="00E65E29"/>
    <w:rsid w:val="00E71827"/>
    <w:rsid w:val="00E76617"/>
    <w:rsid w:val="00E774E4"/>
    <w:rsid w:val="00E80297"/>
    <w:rsid w:val="00E854AF"/>
    <w:rsid w:val="00E93992"/>
    <w:rsid w:val="00EA1F89"/>
    <w:rsid w:val="00EA597E"/>
    <w:rsid w:val="00EB0A6E"/>
    <w:rsid w:val="00EB79CD"/>
    <w:rsid w:val="00EC5C70"/>
    <w:rsid w:val="00EC5E3E"/>
    <w:rsid w:val="00ED255A"/>
    <w:rsid w:val="00ED255B"/>
    <w:rsid w:val="00ED5615"/>
    <w:rsid w:val="00EE2200"/>
    <w:rsid w:val="00EE2942"/>
    <w:rsid w:val="00EE2A41"/>
    <w:rsid w:val="00EE608E"/>
    <w:rsid w:val="00EF64CD"/>
    <w:rsid w:val="00F01245"/>
    <w:rsid w:val="00F0351B"/>
    <w:rsid w:val="00F10DEE"/>
    <w:rsid w:val="00F15D2B"/>
    <w:rsid w:val="00F22566"/>
    <w:rsid w:val="00F35D59"/>
    <w:rsid w:val="00F47A77"/>
    <w:rsid w:val="00F47BA8"/>
    <w:rsid w:val="00F55762"/>
    <w:rsid w:val="00F558F7"/>
    <w:rsid w:val="00F56371"/>
    <w:rsid w:val="00F621AE"/>
    <w:rsid w:val="00F727B0"/>
    <w:rsid w:val="00F83218"/>
    <w:rsid w:val="00F853C3"/>
    <w:rsid w:val="00F952C8"/>
    <w:rsid w:val="00FA4C4E"/>
    <w:rsid w:val="00FA4EBF"/>
    <w:rsid w:val="00FB0C03"/>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839F-E1A5-4603-B199-50322CD6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3520</Words>
  <Characters>19364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2018-10-11T15:46:00Z</cp:lastPrinted>
  <dcterms:created xsi:type="dcterms:W3CDTF">2018-10-18T23:44:00Z</dcterms:created>
  <dcterms:modified xsi:type="dcterms:W3CDTF">2018-10-18T23:44:00Z</dcterms:modified>
</cp:coreProperties>
</file>